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B0C6CD" w14:textId="6D88A0D0" w:rsidR="00484A86" w:rsidRPr="006A0BF5" w:rsidRDefault="00D732BC">
      <w:bookmarkStart w:id="0" w:name="_Hlk5368133"/>
      <w:bookmarkEnd w:id="0"/>
      <w:r w:rsidRPr="006A0BF5">
        <w:rPr>
          <w:b/>
        </w:rPr>
        <w:t xml:space="preserve">Drawbridge Capital </w:t>
      </w:r>
      <w:r w:rsidR="00683A29">
        <w:rPr>
          <w:b/>
        </w:rPr>
        <w:t xml:space="preserve">4-Page Brochure </w:t>
      </w:r>
      <w:r w:rsidRPr="006A0BF5">
        <w:rPr>
          <w:b/>
        </w:rPr>
        <w:t>Design Project</w:t>
      </w:r>
      <w:r w:rsidR="006A0BF5">
        <w:tab/>
      </w:r>
      <w:r w:rsidR="006A0BF5">
        <w:tab/>
      </w:r>
      <w:r w:rsidR="006A0BF5">
        <w:tab/>
      </w:r>
      <w:r w:rsidR="006A0BF5">
        <w:tab/>
      </w:r>
      <w:bookmarkStart w:id="1" w:name="_GoBack"/>
      <w:bookmarkEnd w:id="1"/>
      <w:r w:rsidR="00683A29">
        <w:fldChar w:fldCharType="begin"/>
      </w:r>
      <w:r w:rsidR="00683A29">
        <w:instrText xml:space="preserve"> DATE \@ "d MMMM yyyy" </w:instrText>
      </w:r>
      <w:r w:rsidR="00683A29">
        <w:fldChar w:fldCharType="separate"/>
      </w:r>
      <w:r w:rsidR="00516ECD">
        <w:rPr>
          <w:noProof/>
        </w:rPr>
        <w:t>11 April 2019</w:t>
      </w:r>
      <w:r w:rsidR="00683A29">
        <w:fldChar w:fldCharType="end"/>
      </w:r>
      <w:r w:rsidR="00516ECD">
        <w:t xml:space="preserve"> (updated)</w:t>
      </w:r>
    </w:p>
    <w:p w14:paraId="0C4F1CE4" w14:textId="52141325" w:rsidR="00D732BC" w:rsidRDefault="00D732BC"/>
    <w:p w14:paraId="672F54BF" w14:textId="46485E0A" w:rsidR="00D732BC" w:rsidRPr="006A0BF5" w:rsidRDefault="00D732BC" w:rsidP="00D11A03">
      <w:pPr>
        <w:shd w:val="clear" w:color="auto" w:fill="D0CECE" w:themeFill="background2" w:themeFillShade="E6"/>
        <w:jc w:val="center"/>
        <w:rPr>
          <w:b/>
        </w:rPr>
      </w:pPr>
      <w:r w:rsidRPr="006A0BF5">
        <w:rPr>
          <w:b/>
        </w:rPr>
        <w:t>DESIGN NOTES</w:t>
      </w:r>
    </w:p>
    <w:p w14:paraId="52AAC9C0" w14:textId="77777777" w:rsidR="006612A5" w:rsidRDefault="006612A5" w:rsidP="00D833CA"/>
    <w:p w14:paraId="6F49A074" w14:textId="686C1E2A" w:rsidR="00D833CA" w:rsidRDefault="00D732BC" w:rsidP="00EC2B9E">
      <w:pPr>
        <w:pStyle w:val="ListParagraph"/>
        <w:numPr>
          <w:ilvl w:val="0"/>
          <w:numId w:val="3"/>
        </w:numPr>
        <w:ind w:left="360"/>
      </w:pPr>
      <w:r>
        <w:t xml:space="preserve">This </w:t>
      </w:r>
      <w:r w:rsidR="00683A29">
        <w:t xml:space="preserve">brochure </w:t>
      </w:r>
      <w:r>
        <w:t xml:space="preserve">will be </w:t>
      </w:r>
      <w:r w:rsidR="00683A29">
        <w:t xml:space="preserve">used as a </w:t>
      </w:r>
      <w:r w:rsidR="00683A29" w:rsidRPr="00D833CA">
        <w:rPr>
          <w:u w:val="single"/>
        </w:rPr>
        <w:t>standalone</w:t>
      </w:r>
      <w:r w:rsidR="00683A29">
        <w:t xml:space="preserve"> piece introducing </w:t>
      </w:r>
      <w:r w:rsidR="00E82A29">
        <w:t>our firm</w:t>
      </w:r>
      <w:r w:rsidR="00683A29">
        <w:t xml:space="preserve"> as an organization. </w:t>
      </w:r>
      <w:r w:rsidR="002F3B0C">
        <w:t>The</w:t>
      </w:r>
      <w:r w:rsidR="00CF4836">
        <w:t xml:space="preserve"> </w:t>
      </w:r>
      <w:r w:rsidR="00683A29">
        <w:t xml:space="preserve">combination of the copy and design elements </w:t>
      </w:r>
      <w:r w:rsidR="002F3B0C">
        <w:t>should</w:t>
      </w:r>
      <w:r w:rsidR="00683A29">
        <w:t xml:space="preserve"> capture</w:t>
      </w:r>
      <w:r w:rsidR="00CF4836">
        <w:t xml:space="preserve"> audience </w:t>
      </w:r>
      <w:r w:rsidR="00683A29">
        <w:t xml:space="preserve">attention, be easily read, </w:t>
      </w:r>
      <w:r>
        <w:t>clean</w:t>
      </w:r>
      <w:r w:rsidR="006A0BF5">
        <w:t xml:space="preserve"> </w:t>
      </w:r>
      <w:r w:rsidR="00E82A29">
        <w:t>and</w:t>
      </w:r>
      <w:r w:rsidR="00CF4836">
        <w:t xml:space="preserve"> </w:t>
      </w:r>
      <w:r w:rsidR="006A0BF5">
        <w:t>uncluttered</w:t>
      </w:r>
      <w:r w:rsidR="00220FF4">
        <w:t>,</w:t>
      </w:r>
      <w:r>
        <w:t xml:space="preserve"> </w:t>
      </w:r>
      <w:r w:rsidR="00E82A29">
        <w:t>with</w:t>
      </w:r>
      <w:r w:rsidR="00220FF4">
        <w:t xml:space="preserve"> </w:t>
      </w:r>
      <w:r w:rsidR="00683A29">
        <w:t xml:space="preserve">generous use </w:t>
      </w:r>
      <w:r>
        <w:t>of</w:t>
      </w:r>
      <w:r w:rsidR="00E82A29">
        <w:t xml:space="preserve"> empty or</w:t>
      </w:r>
      <w:r>
        <w:t xml:space="preserve"> </w:t>
      </w:r>
      <w:r w:rsidR="006A0BF5">
        <w:t>“</w:t>
      </w:r>
      <w:r>
        <w:t>white space.</w:t>
      </w:r>
      <w:r w:rsidR="006A0BF5">
        <w:t>”</w:t>
      </w:r>
      <w:r w:rsidR="00683A29">
        <w:t xml:space="preserve"> </w:t>
      </w:r>
    </w:p>
    <w:p w14:paraId="70701348" w14:textId="4CE43FD6" w:rsidR="00D833CA" w:rsidRDefault="00D833CA" w:rsidP="00D833CA"/>
    <w:p w14:paraId="0A620109" w14:textId="09DFEA66" w:rsidR="00D833CA" w:rsidRDefault="00182614" w:rsidP="00D833CA">
      <w:pPr>
        <w:pStyle w:val="ListParagraph"/>
        <w:numPr>
          <w:ilvl w:val="0"/>
          <w:numId w:val="3"/>
        </w:numPr>
        <w:ind w:left="360"/>
      </w:pPr>
      <w:r>
        <w:t xml:space="preserve">We </w:t>
      </w:r>
      <w:r w:rsidR="002F3B0C">
        <w:t>envision</w:t>
      </w:r>
      <w:r>
        <w:t xml:space="preserve"> a</w:t>
      </w:r>
      <w:r w:rsidR="002F3B0C">
        <w:t xml:space="preserve"> 4-page,</w:t>
      </w:r>
      <w:r>
        <w:t xml:space="preserve"> 8-1/2</w:t>
      </w:r>
      <w:r w:rsidR="002F3B0C">
        <w:t>”</w:t>
      </w:r>
      <w:r>
        <w:t xml:space="preserve"> x 11</w:t>
      </w:r>
      <w:r w:rsidR="002F3B0C">
        <w:t>”</w:t>
      </w:r>
      <w:r>
        <w:t xml:space="preserve"> design t</w:t>
      </w:r>
      <w:r w:rsidR="002F3B0C">
        <w:t>o</w:t>
      </w:r>
      <w:r>
        <w:t xml:space="preserve"> be printed</w:t>
      </w:r>
      <w:r w:rsidR="000124C5">
        <w:t xml:space="preserve"> at </w:t>
      </w:r>
      <w:r w:rsidR="000124C5" w:rsidRPr="006752C7">
        <w:rPr>
          <w:b/>
        </w:rPr>
        <w:t>600dpi</w:t>
      </w:r>
      <w:r w:rsidR="000124C5">
        <w:t xml:space="preserve"> resolution</w:t>
      </w:r>
      <w:r>
        <w:t xml:space="preserve"> on 11</w:t>
      </w:r>
      <w:r w:rsidR="002F3B0C">
        <w:t>”</w:t>
      </w:r>
      <w:r>
        <w:t>x17</w:t>
      </w:r>
      <w:r w:rsidR="002F3B0C">
        <w:t>”</w:t>
      </w:r>
      <w:r>
        <w:t xml:space="preserve"> gloss paper, </w:t>
      </w:r>
      <w:r w:rsidR="002F3B0C">
        <w:t>folded</w:t>
      </w:r>
      <w:r w:rsidR="001D064E">
        <w:t xml:space="preserve"> in half</w:t>
      </w:r>
      <w:r>
        <w:t>.</w:t>
      </w:r>
      <w:r w:rsidR="002F3B0C">
        <w:t xml:space="preserve">  </w:t>
      </w:r>
      <w:r w:rsidR="002F3B0C">
        <w:rPr>
          <w:u w:val="single"/>
        </w:rPr>
        <w:t>If you think a different size format would work better, please tell us.</w:t>
      </w:r>
      <w:r>
        <w:t xml:space="preserve"> </w:t>
      </w:r>
      <w:r w:rsidR="000124C5">
        <w:t xml:space="preserve"> We </w:t>
      </w:r>
      <w:r w:rsidR="00516ECD">
        <w:t xml:space="preserve">would </w:t>
      </w:r>
      <w:r w:rsidR="00516ECD">
        <w:rPr>
          <w:u w:val="single"/>
        </w:rPr>
        <w:t>prefer</w:t>
      </w:r>
      <w:r w:rsidR="000124C5">
        <w:t xml:space="preserve"> your files in </w:t>
      </w:r>
      <w:r w:rsidR="000124C5" w:rsidRPr="000124C5">
        <w:rPr>
          <w:b/>
        </w:rPr>
        <w:t>.pub (M</w:t>
      </w:r>
      <w:r w:rsidR="00D833CA" w:rsidRPr="000124C5">
        <w:rPr>
          <w:b/>
        </w:rPr>
        <w:t>icrosoft Publisher</w:t>
      </w:r>
      <w:r w:rsidR="000124C5" w:rsidRPr="000124C5">
        <w:rPr>
          <w:b/>
        </w:rPr>
        <w:t>)</w:t>
      </w:r>
      <w:r w:rsidR="000124C5">
        <w:t xml:space="preserve"> format</w:t>
      </w:r>
      <w:r w:rsidR="00D833CA">
        <w:t xml:space="preserve"> </w:t>
      </w:r>
      <w:r w:rsidR="00516ECD">
        <w:t xml:space="preserve">but </w:t>
      </w:r>
      <w:r w:rsidR="00516ECD" w:rsidRPr="00516ECD">
        <w:rPr>
          <w:b/>
        </w:rPr>
        <w:t>.pdf</w:t>
      </w:r>
      <w:r w:rsidR="00516ECD">
        <w:t xml:space="preserve"> is also acceptable</w:t>
      </w:r>
      <w:r w:rsidR="00D833CA">
        <w:t xml:space="preserve">. </w:t>
      </w:r>
    </w:p>
    <w:p w14:paraId="6DCB69FA" w14:textId="77777777" w:rsidR="00F61EAA" w:rsidRDefault="00F61EAA" w:rsidP="00441EB3"/>
    <w:p w14:paraId="30A99A41" w14:textId="5F450E12" w:rsidR="00D833CA" w:rsidRDefault="00D732BC" w:rsidP="00D833CA">
      <w:pPr>
        <w:pStyle w:val="ListParagraph"/>
        <w:numPr>
          <w:ilvl w:val="0"/>
          <w:numId w:val="3"/>
        </w:numPr>
        <w:ind w:left="360"/>
      </w:pPr>
      <w:r>
        <w:t xml:space="preserve">The </w:t>
      </w:r>
      <w:r w:rsidR="00D833CA">
        <w:t xml:space="preserve">target </w:t>
      </w:r>
      <w:r>
        <w:t>audience will be financial professionals, institutions (foundations, endowments), high net worth individuals, and investment consultant</w:t>
      </w:r>
      <w:r w:rsidR="006A0BF5">
        <w:t>s</w:t>
      </w:r>
      <w:r>
        <w:t xml:space="preserve">. The look and feel should be very </w:t>
      </w:r>
      <w:r w:rsidRPr="0096500A">
        <w:rPr>
          <w:u w:val="single"/>
        </w:rPr>
        <w:t>professional</w:t>
      </w:r>
      <w:r>
        <w:t xml:space="preserve">, </w:t>
      </w:r>
      <w:r w:rsidRPr="000124C5">
        <w:rPr>
          <w:i/>
        </w:rPr>
        <w:t>not</w:t>
      </w:r>
      <w:r>
        <w:t xml:space="preserve"> retail, </w:t>
      </w:r>
      <w:r w:rsidRPr="000124C5">
        <w:rPr>
          <w:i/>
        </w:rPr>
        <w:t>not</w:t>
      </w:r>
      <w:r>
        <w:t xml:space="preserve"> too </w:t>
      </w:r>
      <w:r w:rsidR="00E82A29">
        <w:t xml:space="preserve">cute or </w:t>
      </w:r>
      <w:r>
        <w:t>“artsy.”</w:t>
      </w:r>
      <w:r w:rsidR="002F31F0">
        <w:t xml:space="preserve">  We will be asking the</w:t>
      </w:r>
      <w:r w:rsidR="00E35C37">
        <w:t xml:space="preserve"> target audience</w:t>
      </w:r>
      <w:r w:rsidR="002F31F0">
        <w:t xml:space="preserve"> to </w:t>
      </w:r>
      <w:r w:rsidR="00022CFB">
        <w:t>hire our firm</w:t>
      </w:r>
      <w:r w:rsidR="002F31F0">
        <w:t xml:space="preserve"> to </w:t>
      </w:r>
      <w:r w:rsidR="00022CFB">
        <w:t>invest</w:t>
      </w:r>
      <w:r w:rsidR="002F31F0">
        <w:t xml:space="preserve"> </w:t>
      </w:r>
      <w:r w:rsidR="00220FF4">
        <w:t>$2 million</w:t>
      </w:r>
      <w:r w:rsidR="0096500A">
        <w:t xml:space="preserve"> or more</w:t>
      </w:r>
      <w:r w:rsidR="002F31F0">
        <w:t xml:space="preserve">.  </w:t>
      </w:r>
    </w:p>
    <w:p w14:paraId="2A729059" w14:textId="77777777" w:rsidR="00D833CA" w:rsidRDefault="00D833CA" w:rsidP="00D833CA">
      <w:pPr>
        <w:pStyle w:val="ListParagraph"/>
        <w:ind w:left="360"/>
      </w:pPr>
    </w:p>
    <w:p w14:paraId="1DB91F54" w14:textId="0BA8AB7B" w:rsidR="00D732BC" w:rsidRDefault="0096500A" w:rsidP="00441EB3">
      <w:pPr>
        <w:pStyle w:val="ListParagraph"/>
        <w:numPr>
          <w:ilvl w:val="0"/>
          <w:numId w:val="3"/>
        </w:numPr>
        <w:ind w:left="360"/>
      </w:pPr>
      <w:r>
        <w:t xml:space="preserve">As a firm we take a distinctive, unconventional approach, and we really </w:t>
      </w:r>
      <w:r w:rsidRPr="0096500A">
        <w:rPr>
          <w:u w:val="single"/>
        </w:rPr>
        <w:t>do not</w:t>
      </w:r>
      <w:r>
        <w:t xml:space="preserve"> want our brochure to look like “every other bank or investment company” with images of families, retired people, college graduates, etc.  We </w:t>
      </w:r>
      <w:r w:rsidRPr="00CA079A">
        <w:rPr>
          <w:u w:val="single"/>
        </w:rPr>
        <w:t>do</w:t>
      </w:r>
      <w:r>
        <w:t xml:space="preserve"> however want to convey</w:t>
      </w:r>
      <w:r w:rsidR="00D833CA">
        <w:t xml:space="preserve"> m</w:t>
      </w:r>
      <w:r w:rsidR="002F31F0">
        <w:t xml:space="preserve">essages </w:t>
      </w:r>
      <w:r>
        <w:t>of</w:t>
      </w:r>
      <w:r w:rsidR="002F31F0">
        <w:t xml:space="preserve">: </w:t>
      </w:r>
      <w:r w:rsidR="002F31F0" w:rsidRPr="00D833CA">
        <w:t>Trust,</w:t>
      </w:r>
      <w:r w:rsidR="00CF4836" w:rsidRPr="00D833CA">
        <w:t xml:space="preserve"> Professionalism,</w:t>
      </w:r>
      <w:r w:rsidR="002F31F0" w:rsidRPr="00D833CA">
        <w:t xml:space="preserve"> Skill, Experience, Independen</w:t>
      </w:r>
      <w:r w:rsidR="00E35C37" w:rsidRPr="00D833CA">
        <w:t>ce</w:t>
      </w:r>
      <w:r w:rsidR="002F31F0" w:rsidRPr="00D833CA">
        <w:t>, Disciplined, Successful, Confident.</w:t>
      </w:r>
    </w:p>
    <w:p w14:paraId="3E2A0F53" w14:textId="6E9AAD07" w:rsidR="004F65ED" w:rsidRDefault="004F65ED" w:rsidP="00D732BC">
      <w:pPr>
        <w:tabs>
          <w:tab w:val="right" w:pos="2160"/>
          <w:tab w:val="right" w:pos="2700"/>
          <w:tab w:val="right" w:pos="3240"/>
          <w:tab w:val="right" w:pos="3780"/>
          <w:tab w:val="right" w:pos="5328"/>
          <w:tab w:val="right" w:pos="6048"/>
          <w:tab w:val="right" w:pos="6768"/>
          <w:tab w:val="right" w:pos="8640"/>
        </w:tabs>
      </w:pPr>
    </w:p>
    <w:p w14:paraId="372C6BDF" w14:textId="43982B52" w:rsidR="002B3443" w:rsidRDefault="002B3443" w:rsidP="002B3443">
      <w:pPr>
        <w:pStyle w:val="ListParagraph"/>
        <w:numPr>
          <w:ilvl w:val="0"/>
          <w:numId w:val="3"/>
        </w:numPr>
        <w:tabs>
          <w:tab w:val="right" w:pos="2160"/>
          <w:tab w:val="right" w:pos="2700"/>
          <w:tab w:val="right" w:pos="3240"/>
          <w:tab w:val="right" w:pos="3780"/>
          <w:tab w:val="right" w:pos="5328"/>
          <w:tab w:val="right" w:pos="6048"/>
          <w:tab w:val="right" w:pos="6768"/>
          <w:tab w:val="right" w:pos="8640"/>
        </w:tabs>
        <w:ind w:left="360"/>
      </w:pPr>
      <w:r w:rsidRPr="00567849">
        <w:rPr>
          <w:b/>
        </w:rPr>
        <w:t>Use of graphic elements and/or pictures</w:t>
      </w:r>
      <w:r>
        <w:rPr>
          <w:b/>
        </w:rPr>
        <w:t xml:space="preserve"> - </w:t>
      </w:r>
      <w:r w:rsidRPr="00567849">
        <w:t>We</w:t>
      </w:r>
      <w:r>
        <w:t xml:space="preserve"> welcome your thoughts on the use OR not of pictures and graphic elements throughout.  We believe, if used, they should not detract/distract from the message we wish to convey.  The words tell the story, the pictures or graphic images should quietly support and complement it.  Any pictures of people should not show faces distinctly.</w:t>
      </w:r>
    </w:p>
    <w:p w14:paraId="508DA009" w14:textId="3C7C840C" w:rsidR="002B3443" w:rsidRDefault="002B3443" w:rsidP="002B3443">
      <w:pPr>
        <w:pStyle w:val="ListParagraph"/>
        <w:tabs>
          <w:tab w:val="right" w:pos="2160"/>
          <w:tab w:val="right" w:pos="2700"/>
          <w:tab w:val="right" w:pos="3240"/>
          <w:tab w:val="right" w:pos="3780"/>
          <w:tab w:val="right" w:pos="5328"/>
          <w:tab w:val="right" w:pos="6048"/>
          <w:tab w:val="right" w:pos="6768"/>
          <w:tab w:val="right" w:pos="8640"/>
        </w:tabs>
        <w:ind w:left="360"/>
      </w:pPr>
    </w:p>
    <w:p w14:paraId="3EECE97E" w14:textId="525464A1" w:rsidR="004F65ED" w:rsidRDefault="0096500A" w:rsidP="00441EB3">
      <w:pPr>
        <w:pStyle w:val="ListParagraph"/>
        <w:numPr>
          <w:ilvl w:val="0"/>
          <w:numId w:val="3"/>
        </w:numPr>
        <w:tabs>
          <w:tab w:val="right" w:pos="2160"/>
          <w:tab w:val="right" w:pos="2700"/>
          <w:tab w:val="right" w:pos="3240"/>
          <w:tab w:val="right" w:pos="3780"/>
          <w:tab w:val="right" w:pos="5328"/>
          <w:tab w:val="right" w:pos="6048"/>
          <w:tab w:val="right" w:pos="6768"/>
          <w:tab w:val="right" w:pos="8640"/>
        </w:tabs>
        <w:ind w:left="360"/>
      </w:pPr>
      <w:r>
        <w:t xml:space="preserve">About our company name:  </w:t>
      </w:r>
      <w:r w:rsidR="002F31F0">
        <w:t xml:space="preserve">We </w:t>
      </w:r>
      <w:r w:rsidR="00FA5F3D">
        <w:t xml:space="preserve">have incorporated </w:t>
      </w:r>
      <w:r w:rsidR="002F31F0" w:rsidRPr="0096500A">
        <w:rPr>
          <w:i/>
        </w:rPr>
        <w:t>modern</w:t>
      </w:r>
      <w:r>
        <w:t xml:space="preserve"> </w:t>
      </w:r>
      <w:r w:rsidR="002F31F0">
        <w:t>bridge</w:t>
      </w:r>
      <w:r>
        <w:t xml:space="preserve"> </w:t>
      </w:r>
      <w:r w:rsidR="00FA5F3D">
        <w:t xml:space="preserve">and Wall Street related </w:t>
      </w:r>
      <w:r w:rsidR="002F31F0">
        <w:t>elements</w:t>
      </w:r>
      <w:r w:rsidR="00FA5F3D">
        <w:t xml:space="preserve"> into our </w:t>
      </w:r>
      <w:r w:rsidR="00B24DB1">
        <w:t>marketing</w:t>
      </w:r>
      <w:r w:rsidR="006445A0">
        <w:t xml:space="preserve"> (</w:t>
      </w:r>
      <w:r w:rsidR="006445A0" w:rsidRPr="00441EB3">
        <w:rPr>
          <w:b/>
        </w:rPr>
        <w:t>not</w:t>
      </w:r>
      <w:r w:rsidR="006445A0">
        <w:t xml:space="preserve"> old, industrial or </w:t>
      </w:r>
      <w:r>
        <w:t>medieval</w:t>
      </w:r>
      <w:r w:rsidR="006445A0">
        <w:t xml:space="preserve"> bridge</w:t>
      </w:r>
      <w:r>
        <w:t>s</w:t>
      </w:r>
      <w:r w:rsidR="006445A0">
        <w:t xml:space="preserve"> or drawbridge</w:t>
      </w:r>
      <w:r>
        <w:t>s</w:t>
      </w:r>
      <w:r w:rsidR="006445A0">
        <w:t>)</w:t>
      </w:r>
      <w:r w:rsidR="00FA5F3D">
        <w:t xml:space="preserve">, and </w:t>
      </w:r>
      <w:r w:rsidR="00CA079A">
        <w:t>we would consider</w:t>
      </w:r>
      <w:r w:rsidR="00FA5F3D">
        <w:t xml:space="preserve"> complementary OR different concepts</w:t>
      </w:r>
      <w:r w:rsidR="00B24DB1">
        <w:t xml:space="preserve"> for this brochure</w:t>
      </w:r>
      <w:r w:rsidR="00FA5F3D">
        <w:t xml:space="preserve">. </w:t>
      </w:r>
      <w:r w:rsidR="00B24DB1">
        <w:t xml:space="preserve"> T</w:t>
      </w:r>
      <w:r w:rsidR="00FA5F3D">
        <w:t xml:space="preserve">he </w:t>
      </w:r>
      <w:r w:rsidR="002F31F0">
        <w:t>presentation</w:t>
      </w:r>
      <w:r w:rsidR="00FA5F3D">
        <w:t xml:space="preserve"> </w:t>
      </w:r>
      <w:r w:rsidR="00B24DB1">
        <w:t>should</w:t>
      </w:r>
      <w:r w:rsidR="00FA5F3D">
        <w:t xml:space="preserve"> tilt</w:t>
      </w:r>
      <w:r w:rsidR="002F31F0">
        <w:t xml:space="preserve"> </w:t>
      </w:r>
      <w:r w:rsidR="006445A0">
        <w:t xml:space="preserve">toward </w:t>
      </w:r>
      <w:r w:rsidR="002F31F0">
        <w:t>more modern</w:t>
      </w:r>
      <w:r w:rsidR="006445A0">
        <w:t>, clean, professional design.</w:t>
      </w:r>
    </w:p>
    <w:p w14:paraId="4CCC2B47" w14:textId="77777777" w:rsidR="0082101E" w:rsidRDefault="0082101E" w:rsidP="0082101E">
      <w:pPr>
        <w:pStyle w:val="ListParagraph"/>
        <w:ind w:left="360"/>
      </w:pPr>
    </w:p>
    <w:p w14:paraId="5C7768E3" w14:textId="6BFFBB95" w:rsidR="0082101E" w:rsidRDefault="0082101E" w:rsidP="0082101E">
      <w:pPr>
        <w:pStyle w:val="ListParagraph"/>
        <w:numPr>
          <w:ilvl w:val="0"/>
          <w:numId w:val="3"/>
        </w:numPr>
        <w:ind w:left="360"/>
      </w:pPr>
      <w:r>
        <w:t xml:space="preserve">Our color scheme is dark blue and light blue, accented with dark and light gray.  </w:t>
      </w:r>
    </w:p>
    <w:p w14:paraId="1D2B82E1" w14:textId="2948C43C" w:rsidR="0060759A" w:rsidRDefault="0060759A" w:rsidP="00441EB3">
      <w:pPr>
        <w:tabs>
          <w:tab w:val="right" w:pos="2160"/>
          <w:tab w:val="right" w:pos="2700"/>
          <w:tab w:val="right" w:pos="3240"/>
          <w:tab w:val="right" w:pos="3780"/>
          <w:tab w:val="right" w:pos="5328"/>
          <w:tab w:val="right" w:pos="6048"/>
          <w:tab w:val="right" w:pos="6768"/>
          <w:tab w:val="right" w:pos="8640"/>
        </w:tabs>
      </w:pPr>
    </w:p>
    <w:p w14:paraId="4856E63F" w14:textId="1F784D4E" w:rsidR="0082101E" w:rsidRDefault="007C4EF0" w:rsidP="0082101E">
      <w:pPr>
        <w:pStyle w:val="ListParagraph"/>
        <w:numPr>
          <w:ilvl w:val="0"/>
          <w:numId w:val="3"/>
        </w:numPr>
        <w:tabs>
          <w:tab w:val="right" w:pos="2160"/>
          <w:tab w:val="right" w:pos="2700"/>
          <w:tab w:val="right" w:pos="3240"/>
          <w:tab w:val="right" w:pos="3780"/>
          <w:tab w:val="right" w:pos="5328"/>
          <w:tab w:val="right" w:pos="6048"/>
          <w:tab w:val="right" w:pos="6768"/>
          <w:tab w:val="right" w:pos="8640"/>
        </w:tabs>
        <w:ind w:left="360"/>
      </w:pPr>
      <w:r>
        <w:t xml:space="preserve">The </w:t>
      </w:r>
      <w:r w:rsidR="004F65ED">
        <w:t>Drawbridge logo</w:t>
      </w:r>
      <w:r w:rsidR="00B24DB1">
        <w:t xml:space="preserve"> (vertical, left below)</w:t>
      </w:r>
      <w:r w:rsidR="004F65ED">
        <w:t xml:space="preserve"> </w:t>
      </w:r>
      <w:r>
        <w:t xml:space="preserve">should be prominent on the </w:t>
      </w:r>
      <w:r w:rsidR="0096500A">
        <w:t>first page</w:t>
      </w:r>
      <w:r>
        <w:t xml:space="preserve"> of the brochure and</w:t>
      </w:r>
      <w:r w:rsidR="00B24DB1">
        <w:t xml:space="preserve"> should also appear (either vertical or horizontal version) on the back page. It OR just the graphic element </w:t>
      </w:r>
      <w:r w:rsidR="0096500A">
        <w:t>might</w:t>
      </w:r>
      <w:r w:rsidR="00B24DB1">
        <w:t xml:space="preserve"> also</w:t>
      </w:r>
      <w:r w:rsidR="0096500A">
        <w:t xml:space="preserve"> be</w:t>
      </w:r>
      <w:r>
        <w:t xml:space="preserve"> incorporated </w:t>
      </w:r>
      <w:r w:rsidR="00E35C37">
        <w:t>subtly</w:t>
      </w:r>
      <w:r>
        <w:t xml:space="preserve"> on </w:t>
      </w:r>
      <w:r w:rsidR="0096500A">
        <w:t>interior</w:t>
      </w:r>
      <w:r>
        <w:t xml:space="preserve"> </w:t>
      </w:r>
      <w:r w:rsidR="004F65ED">
        <w:t>page</w:t>
      </w:r>
      <w:r>
        <w:t>s</w:t>
      </w:r>
      <w:r w:rsidR="00E35C37">
        <w:t>.</w:t>
      </w:r>
      <w:r w:rsidR="0096500A">
        <w:t xml:space="preserve">  </w:t>
      </w:r>
      <w:r w:rsidR="0082101E">
        <w:t>A</w:t>
      </w:r>
      <w:r w:rsidR="00182614">
        <w:t xml:space="preserve"> </w:t>
      </w:r>
      <w:r w:rsidR="00182614" w:rsidRPr="001D064E">
        <w:rPr>
          <w:b/>
        </w:rPr>
        <w:t>compressed</w:t>
      </w:r>
      <w:r w:rsidR="0082101E" w:rsidRPr="001D064E">
        <w:rPr>
          <w:b/>
        </w:rPr>
        <w:t xml:space="preserve"> archive of logo images</w:t>
      </w:r>
      <w:r w:rsidR="000124C5">
        <w:t xml:space="preserve"> in various formats</w:t>
      </w:r>
      <w:r w:rsidR="0082101E">
        <w:t xml:space="preserve"> is available for download.</w:t>
      </w:r>
    </w:p>
    <w:p w14:paraId="37061BAA" w14:textId="2621915A" w:rsidR="0082101E" w:rsidRDefault="0082101E" w:rsidP="0082101E">
      <w:pPr>
        <w:pStyle w:val="ListParagraph"/>
        <w:tabs>
          <w:tab w:val="right" w:pos="2160"/>
          <w:tab w:val="right" w:pos="2700"/>
          <w:tab w:val="right" w:pos="3240"/>
          <w:tab w:val="right" w:pos="3780"/>
          <w:tab w:val="right" w:pos="5328"/>
          <w:tab w:val="right" w:pos="6048"/>
          <w:tab w:val="right" w:pos="6768"/>
          <w:tab w:val="right" w:pos="8640"/>
        </w:tabs>
        <w:ind w:left="360"/>
      </w:pPr>
    </w:p>
    <w:p w14:paraId="441B3CB2" w14:textId="4025987A" w:rsidR="00567849" w:rsidRDefault="000124C5" w:rsidP="00567849">
      <w:pPr>
        <w:tabs>
          <w:tab w:val="right" w:pos="2160"/>
          <w:tab w:val="right" w:pos="2700"/>
          <w:tab w:val="right" w:pos="3240"/>
          <w:tab w:val="right" w:pos="3780"/>
          <w:tab w:val="right" w:pos="5328"/>
          <w:tab w:val="right" w:pos="6048"/>
          <w:tab w:val="right" w:pos="6768"/>
          <w:tab w:val="right" w:pos="8640"/>
        </w:tabs>
      </w:pPr>
      <w:r>
        <w:rPr>
          <w:noProof/>
        </w:rPr>
        <w:drawing>
          <wp:anchor distT="0" distB="0" distL="114300" distR="114300" simplePos="0" relativeHeight="251662336" behindDoc="0" locked="0" layoutInCell="1" allowOverlap="1" wp14:anchorId="7CB32899" wp14:editId="395816D5">
            <wp:simplePos x="0" y="0"/>
            <wp:positionH relativeFrom="column">
              <wp:posOffset>1905</wp:posOffset>
            </wp:positionH>
            <wp:positionV relativeFrom="paragraph">
              <wp:posOffset>175895</wp:posOffset>
            </wp:positionV>
            <wp:extent cx="1871345" cy="111252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rawbridge AssetMgnmt Vertical Without Taglin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71345" cy="1112520"/>
                    </a:xfrm>
                    <a:prstGeom prst="rect">
                      <a:avLst/>
                    </a:prstGeom>
                  </pic:spPr>
                </pic:pic>
              </a:graphicData>
            </a:graphic>
          </wp:anchor>
        </w:drawing>
      </w:r>
    </w:p>
    <w:p w14:paraId="23803E61" w14:textId="413F3E8C" w:rsidR="00567849" w:rsidRDefault="000124C5" w:rsidP="00567849">
      <w:pPr>
        <w:tabs>
          <w:tab w:val="right" w:pos="2160"/>
          <w:tab w:val="right" w:pos="2700"/>
          <w:tab w:val="right" w:pos="3240"/>
          <w:tab w:val="right" w:pos="3780"/>
          <w:tab w:val="right" w:pos="5328"/>
          <w:tab w:val="right" w:pos="6048"/>
          <w:tab w:val="right" w:pos="6768"/>
          <w:tab w:val="right" w:pos="8640"/>
        </w:tabs>
      </w:pPr>
      <w:r>
        <w:rPr>
          <w:noProof/>
        </w:rPr>
        <w:drawing>
          <wp:inline distT="0" distB="0" distL="0" distR="0" wp14:anchorId="324F64E4" wp14:editId="2ADE451D">
            <wp:extent cx="2951988" cy="697992"/>
            <wp:effectExtent l="0" t="0" r="127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rawbridge AssetMngmt Horizontal Without Taglin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51988" cy="697992"/>
                    </a:xfrm>
                    <a:prstGeom prst="rect">
                      <a:avLst/>
                    </a:prstGeom>
                  </pic:spPr>
                </pic:pic>
              </a:graphicData>
            </a:graphic>
          </wp:inline>
        </w:drawing>
      </w:r>
    </w:p>
    <w:p w14:paraId="644A9A17" w14:textId="05881219" w:rsidR="00710BB6" w:rsidRDefault="00710BB6" w:rsidP="00441EB3">
      <w:pPr>
        <w:tabs>
          <w:tab w:val="right" w:pos="2160"/>
          <w:tab w:val="right" w:pos="2700"/>
          <w:tab w:val="right" w:pos="3240"/>
          <w:tab w:val="right" w:pos="3780"/>
          <w:tab w:val="right" w:pos="5328"/>
          <w:tab w:val="right" w:pos="6048"/>
          <w:tab w:val="right" w:pos="6768"/>
          <w:tab w:val="right" w:pos="8640"/>
        </w:tabs>
      </w:pPr>
    </w:p>
    <w:p w14:paraId="5B3F0D8A" w14:textId="5CFBD1E2" w:rsidR="004317D2" w:rsidRDefault="004317D2" w:rsidP="00441EB3">
      <w:pPr>
        <w:tabs>
          <w:tab w:val="right" w:pos="2160"/>
          <w:tab w:val="right" w:pos="2700"/>
          <w:tab w:val="right" w:pos="3240"/>
          <w:tab w:val="right" w:pos="3780"/>
          <w:tab w:val="right" w:pos="5328"/>
          <w:tab w:val="right" w:pos="6048"/>
          <w:tab w:val="right" w:pos="6768"/>
          <w:tab w:val="right" w:pos="8640"/>
        </w:tabs>
      </w:pPr>
    </w:p>
    <w:p w14:paraId="43AFAA09" w14:textId="4FA52F37" w:rsidR="0082101E" w:rsidRDefault="0082101E">
      <w:r>
        <w:br w:type="page"/>
      </w:r>
    </w:p>
    <w:p w14:paraId="0F112474" w14:textId="77777777" w:rsidR="0082101E" w:rsidRDefault="0082101E" w:rsidP="00441EB3">
      <w:pPr>
        <w:tabs>
          <w:tab w:val="right" w:pos="2160"/>
          <w:tab w:val="right" w:pos="2700"/>
          <w:tab w:val="right" w:pos="3240"/>
          <w:tab w:val="right" w:pos="3780"/>
          <w:tab w:val="right" w:pos="5328"/>
          <w:tab w:val="right" w:pos="6048"/>
          <w:tab w:val="right" w:pos="6768"/>
          <w:tab w:val="right" w:pos="8640"/>
        </w:tabs>
      </w:pPr>
    </w:p>
    <w:p w14:paraId="2BF1823E" w14:textId="1622C570" w:rsidR="00FA5F3D" w:rsidRDefault="007C4EF0" w:rsidP="001B4FA3">
      <w:pPr>
        <w:pStyle w:val="ListParagraph"/>
        <w:numPr>
          <w:ilvl w:val="0"/>
          <w:numId w:val="3"/>
        </w:numPr>
        <w:tabs>
          <w:tab w:val="right" w:pos="2160"/>
          <w:tab w:val="right" w:pos="2700"/>
          <w:tab w:val="right" w:pos="3240"/>
          <w:tab w:val="right" w:pos="3780"/>
          <w:tab w:val="right" w:pos="5328"/>
          <w:tab w:val="right" w:pos="6048"/>
          <w:tab w:val="right" w:pos="6768"/>
          <w:tab w:val="right" w:pos="8640"/>
        </w:tabs>
        <w:ind w:left="360"/>
      </w:pPr>
      <w:r>
        <w:t xml:space="preserve">The brochure contains </w:t>
      </w:r>
      <w:r w:rsidR="000124C5">
        <w:rPr>
          <w:i/>
        </w:rPr>
        <w:t>nine</w:t>
      </w:r>
      <w:r>
        <w:t xml:space="preserve"> </w:t>
      </w:r>
      <w:r w:rsidR="00FA5F3D">
        <w:t xml:space="preserve">distinct </w:t>
      </w:r>
      <w:r>
        <w:t xml:space="preserve">sections </w:t>
      </w:r>
      <w:r w:rsidR="00FA5F3D">
        <w:t>of copy (</w:t>
      </w:r>
      <w:r w:rsidR="00FA5F3D" w:rsidRPr="00FA5F3D">
        <w:rPr>
          <w:i/>
        </w:rPr>
        <w:t>provided below</w:t>
      </w:r>
      <w:r w:rsidR="00FA5F3D">
        <w:t xml:space="preserve">) </w:t>
      </w:r>
      <w:r>
        <w:t xml:space="preserve">used to </w:t>
      </w:r>
      <w:r w:rsidR="00FA5F3D">
        <w:t xml:space="preserve">describe our firm, </w:t>
      </w:r>
      <w:r w:rsidR="000124C5">
        <w:t>our beliefs, and why a client should consider us</w:t>
      </w:r>
      <w:r>
        <w:t>.</w:t>
      </w:r>
      <w:r w:rsidR="00BB179E">
        <w:t xml:space="preserve"> </w:t>
      </w:r>
      <w:r w:rsidR="0082101E">
        <w:t xml:space="preserve"> </w:t>
      </w:r>
      <w:r w:rsidR="00BB179E" w:rsidRPr="0082101E">
        <w:rPr>
          <w:b/>
        </w:rPr>
        <w:t xml:space="preserve">We envision a layout that is something very different from </w:t>
      </w:r>
      <w:r w:rsidR="00220FF4" w:rsidRPr="0082101E">
        <w:rPr>
          <w:b/>
        </w:rPr>
        <w:t xml:space="preserve">traditional </w:t>
      </w:r>
      <w:r w:rsidR="00BB179E" w:rsidRPr="0082101E">
        <w:rPr>
          <w:b/>
        </w:rPr>
        <w:t xml:space="preserve">stacked paragraphs of copy in columns. </w:t>
      </w:r>
      <w:r w:rsidR="00BB179E">
        <w:t xml:space="preserve"> We want the copy</w:t>
      </w:r>
      <w:r w:rsidR="00220FF4">
        <w:t xml:space="preserve"> sections</w:t>
      </w:r>
      <w:r w:rsidR="00BB179E">
        <w:t xml:space="preserve"> (</w:t>
      </w:r>
      <w:r w:rsidR="00BB179E" w:rsidRPr="00BB179E">
        <w:rPr>
          <w:b/>
        </w:rPr>
        <w:t>not</w:t>
      </w:r>
      <w:r w:rsidR="00BB179E">
        <w:t xml:space="preserve"> the contact information and </w:t>
      </w:r>
      <w:r w:rsidR="00220FF4">
        <w:t xml:space="preserve">cited </w:t>
      </w:r>
      <w:r w:rsidR="00BB179E">
        <w:t xml:space="preserve">footnotes) to draw attention, compel consideration, be easily read, </w:t>
      </w:r>
      <w:r w:rsidR="00220FF4">
        <w:t>be comfortable to view, and</w:t>
      </w:r>
      <w:r w:rsidR="00BB179E">
        <w:t xml:space="preserve"> flow across/through the four pages of the brochure</w:t>
      </w:r>
      <w:r w:rsidR="00220FF4">
        <w:t>.</w:t>
      </w:r>
      <w:r w:rsidR="00BB179E">
        <w:t xml:space="preserve"> </w:t>
      </w:r>
      <w:r w:rsidR="0082101E">
        <w:t xml:space="preserve"> We see the </w:t>
      </w:r>
      <w:r w:rsidR="0082101E">
        <w:rPr>
          <w:u w:val="single"/>
        </w:rPr>
        <w:t>first eight</w:t>
      </w:r>
      <w:r w:rsidR="0082101E">
        <w:t xml:space="preserve"> copy sections as distinct “sound bites” or 20-second commercials; we’d like to weave them together to tell the story, but each can also stand alone.</w:t>
      </w:r>
    </w:p>
    <w:p w14:paraId="6058CD2A" w14:textId="77777777" w:rsidR="0082101E" w:rsidRDefault="0082101E" w:rsidP="00F76D45">
      <w:pPr>
        <w:pStyle w:val="ListParagraph"/>
        <w:tabs>
          <w:tab w:val="right" w:pos="2160"/>
          <w:tab w:val="right" w:pos="2700"/>
          <w:tab w:val="right" w:pos="3240"/>
          <w:tab w:val="right" w:pos="3780"/>
          <w:tab w:val="right" w:pos="5328"/>
          <w:tab w:val="right" w:pos="6048"/>
          <w:tab w:val="right" w:pos="6768"/>
          <w:tab w:val="right" w:pos="8640"/>
        </w:tabs>
        <w:ind w:left="360"/>
      </w:pPr>
    </w:p>
    <w:p w14:paraId="1F3E7ACA" w14:textId="70EB0F6C" w:rsidR="00B37360" w:rsidRDefault="00B37360" w:rsidP="00B37360">
      <w:pPr>
        <w:pStyle w:val="ListParagraph"/>
        <w:numPr>
          <w:ilvl w:val="1"/>
          <w:numId w:val="3"/>
        </w:numPr>
        <w:tabs>
          <w:tab w:val="right" w:pos="2160"/>
          <w:tab w:val="right" w:pos="2700"/>
          <w:tab w:val="right" w:pos="3240"/>
          <w:tab w:val="right" w:pos="3780"/>
          <w:tab w:val="right" w:pos="5328"/>
          <w:tab w:val="right" w:pos="6048"/>
          <w:tab w:val="right" w:pos="6768"/>
          <w:tab w:val="right" w:pos="8640"/>
        </w:tabs>
        <w:rPr>
          <w:rFonts w:ascii="Calibri" w:hAnsi="Calibri" w:cs="Calibri"/>
        </w:rPr>
      </w:pPr>
      <w:r w:rsidRPr="00B37360">
        <w:t xml:space="preserve">The </w:t>
      </w:r>
      <w:r w:rsidR="0082101E">
        <w:t>first</w:t>
      </w:r>
      <w:r w:rsidRPr="00B37360">
        <w:t xml:space="preserve"> page of the brochure should include the “Open for Business” and</w:t>
      </w:r>
      <w:r w:rsidR="0082101E">
        <w:t xml:space="preserve"> </w:t>
      </w:r>
      <w:r w:rsidR="0082101E">
        <w:rPr>
          <w:i/>
        </w:rPr>
        <w:t>possibly</w:t>
      </w:r>
      <w:r w:rsidRPr="00B37360">
        <w:t xml:space="preserve"> </w:t>
      </w:r>
      <w:r w:rsidR="0082101E">
        <w:t xml:space="preserve">the </w:t>
      </w:r>
      <w:r w:rsidRPr="00B37360">
        <w:t>“</w:t>
      </w:r>
      <w:r w:rsidRPr="00B37360">
        <w:rPr>
          <w:rFonts w:ascii="Calibri" w:hAnsi="Calibri" w:cs="Calibri"/>
        </w:rPr>
        <w:t>Proven Leadership”</w:t>
      </w:r>
      <w:r>
        <w:rPr>
          <w:rFonts w:ascii="Calibri" w:hAnsi="Calibri" w:cs="Calibri"/>
        </w:rPr>
        <w:t xml:space="preserve"> sections.</w:t>
      </w:r>
    </w:p>
    <w:p w14:paraId="64590201" w14:textId="0B6E1B4B" w:rsidR="00B37360" w:rsidRDefault="00B37360" w:rsidP="00B37360">
      <w:pPr>
        <w:pStyle w:val="ListParagraph"/>
        <w:numPr>
          <w:ilvl w:val="1"/>
          <w:numId w:val="3"/>
        </w:numPr>
        <w:tabs>
          <w:tab w:val="right" w:pos="2160"/>
          <w:tab w:val="right" w:pos="2700"/>
          <w:tab w:val="right" w:pos="3240"/>
          <w:tab w:val="right" w:pos="3780"/>
          <w:tab w:val="right" w:pos="5328"/>
          <w:tab w:val="right" w:pos="6048"/>
          <w:tab w:val="right" w:pos="6768"/>
          <w:tab w:val="right" w:pos="8640"/>
        </w:tabs>
      </w:pPr>
      <w:r>
        <w:t xml:space="preserve">The </w:t>
      </w:r>
      <w:r w:rsidR="0082101E">
        <w:t xml:space="preserve">“Why Drawbridge” </w:t>
      </w:r>
      <w:r w:rsidR="000124C5">
        <w:t xml:space="preserve">summary </w:t>
      </w:r>
      <w:r w:rsidR="0082101E">
        <w:t>section will preferably be the last section on page 3, but</w:t>
      </w:r>
      <w:r w:rsidR="00B24DB1">
        <w:t xml:space="preserve"> it</w:t>
      </w:r>
      <w:r w:rsidR="0082101E">
        <w:t xml:space="preserve"> </w:t>
      </w:r>
      <w:r w:rsidR="0082101E" w:rsidRPr="0082101E">
        <w:rPr>
          <w:i/>
        </w:rPr>
        <w:t>could be</w:t>
      </w:r>
      <w:r w:rsidR="0082101E">
        <w:t xml:space="preserve"> </w:t>
      </w:r>
      <w:r w:rsidR="00B24DB1">
        <w:t xml:space="preserve">at </w:t>
      </w:r>
      <w:r w:rsidR="0082101E">
        <w:t xml:space="preserve">the top of page 4 if this helps to balance the </w:t>
      </w:r>
      <w:r w:rsidR="00CA079A">
        <w:t>layout</w:t>
      </w:r>
      <w:r w:rsidR="0082101E">
        <w:t>.</w:t>
      </w:r>
    </w:p>
    <w:p w14:paraId="7393530D" w14:textId="17A181C9" w:rsidR="007B461B" w:rsidRDefault="007B461B" w:rsidP="00B37360">
      <w:pPr>
        <w:pStyle w:val="ListParagraph"/>
        <w:numPr>
          <w:ilvl w:val="1"/>
          <w:numId w:val="3"/>
        </w:numPr>
        <w:tabs>
          <w:tab w:val="right" w:pos="2160"/>
          <w:tab w:val="right" w:pos="2700"/>
          <w:tab w:val="right" w:pos="3240"/>
          <w:tab w:val="right" w:pos="3780"/>
          <w:tab w:val="right" w:pos="5328"/>
          <w:tab w:val="right" w:pos="6048"/>
          <w:tab w:val="right" w:pos="6768"/>
          <w:tab w:val="right" w:pos="8640"/>
        </w:tabs>
      </w:pPr>
      <w:r>
        <w:t xml:space="preserve">The last sections (mission statement, contact information, and required footnotes) </w:t>
      </w:r>
      <w:r w:rsidR="00030B5D">
        <w:t>just need to be</w:t>
      </w:r>
      <w:r w:rsidR="00B24DB1">
        <w:t xml:space="preserve"> somewhere</w:t>
      </w:r>
      <w:r w:rsidR="00030B5D">
        <w:t xml:space="preserve"> on the back page. Footnotes are typically at the bottom of the page in smaller print (font size 9?)</w:t>
      </w:r>
      <w:r w:rsidR="00B24DB1">
        <w:t>.</w:t>
      </w:r>
      <w:r w:rsidR="00030B5D">
        <w:t xml:space="preserve"> Mission Statement and Contact could be side by side above it.</w:t>
      </w:r>
    </w:p>
    <w:p w14:paraId="044847CB" w14:textId="77777777" w:rsidR="00FA5F3D" w:rsidRDefault="00FA5F3D" w:rsidP="00567849">
      <w:pPr>
        <w:pStyle w:val="ListParagraph"/>
        <w:tabs>
          <w:tab w:val="right" w:pos="2160"/>
          <w:tab w:val="right" w:pos="2700"/>
          <w:tab w:val="right" w:pos="3240"/>
          <w:tab w:val="right" w:pos="3780"/>
          <w:tab w:val="right" w:pos="5328"/>
          <w:tab w:val="right" w:pos="6048"/>
          <w:tab w:val="right" w:pos="6768"/>
          <w:tab w:val="right" w:pos="8640"/>
        </w:tabs>
        <w:ind w:left="360"/>
      </w:pPr>
    </w:p>
    <w:p w14:paraId="0F0E01FF" w14:textId="42C5E9A1" w:rsidR="00F76D45" w:rsidRDefault="00466700" w:rsidP="001B4FA3">
      <w:pPr>
        <w:pStyle w:val="ListParagraph"/>
        <w:numPr>
          <w:ilvl w:val="0"/>
          <w:numId w:val="3"/>
        </w:numPr>
        <w:tabs>
          <w:tab w:val="right" w:pos="2160"/>
          <w:tab w:val="right" w:pos="2700"/>
          <w:tab w:val="right" w:pos="3240"/>
          <w:tab w:val="right" w:pos="3780"/>
          <w:tab w:val="right" w:pos="5328"/>
          <w:tab w:val="right" w:pos="6048"/>
          <w:tab w:val="right" w:pos="6768"/>
          <w:tab w:val="right" w:pos="8640"/>
        </w:tabs>
        <w:ind w:left="360"/>
      </w:pPr>
      <w:r>
        <w:t>On e</w:t>
      </w:r>
      <w:r w:rsidR="00F76D45">
        <w:t>ach of the first three pages we would like to incorporate</w:t>
      </w:r>
      <w:r>
        <w:t xml:space="preserve"> a quotation</w:t>
      </w:r>
      <w:r w:rsidR="00F76D45">
        <w:t xml:space="preserve">. These might appear in a text box or at the bottom of the page. </w:t>
      </w:r>
      <w:r w:rsidR="00CA079A">
        <w:t xml:space="preserve"> Not exactly</w:t>
      </w:r>
      <w:r w:rsidR="00F76D45">
        <w:t xml:space="preserve"> part of our narrative, but</w:t>
      </w:r>
      <w:r w:rsidR="00CA079A">
        <w:t xml:space="preserve"> they are</w:t>
      </w:r>
      <w:r w:rsidR="00F76D45">
        <w:t xml:space="preserve"> relevant quotes that illustrate things we believe.</w:t>
      </w:r>
      <w:r w:rsidR="00CA079A">
        <w:t xml:space="preserve"> The quotes are:</w:t>
      </w:r>
    </w:p>
    <w:p w14:paraId="5778401C" w14:textId="77777777" w:rsidR="00F76D45" w:rsidRPr="00F76D45" w:rsidRDefault="00F76D45" w:rsidP="006733D7">
      <w:pPr>
        <w:rPr>
          <w:rFonts w:ascii="Calibri" w:hAnsi="Calibri" w:cs="Calibri"/>
          <w:i/>
          <w:sz w:val="24"/>
          <w:szCs w:val="24"/>
        </w:rPr>
      </w:pPr>
      <w:r w:rsidRPr="00F76D45">
        <w:rPr>
          <w:rFonts w:ascii="Calibri" w:hAnsi="Calibri" w:cs="Calibri"/>
          <w:i/>
          <w:sz w:val="24"/>
          <w:szCs w:val="24"/>
        </w:rPr>
        <w:t>“If you want to have a better performance than the crowd, you must do things differently from the crowd.” - Sir John Templeton</w:t>
      </w:r>
    </w:p>
    <w:p w14:paraId="1E349250" w14:textId="42061C16" w:rsidR="00F76D45" w:rsidRPr="00D13F5D" w:rsidRDefault="00F76D45" w:rsidP="00F76D45">
      <w:pPr>
        <w:rPr>
          <w:rFonts w:ascii="Calibri" w:hAnsi="Calibri" w:cs="Calibri"/>
          <w:i/>
          <w:sz w:val="24"/>
          <w:szCs w:val="24"/>
        </w:rPr>
      </w:pPr>
      <w:r w:rsidRPr="00D13F5D">
        <w:rPr>
          <w:rFonts w:ascii="Calibri" w:hAnsi="Calibri" w:cs="Calibri"/>
          <w:i/>
          <w:sz w:val="24"/>
          <w:szCs w:val="24"/>
        </w:rPr>
        <w:t xml:space="preserve">“No one can possibly achieve any real and lasting success by being a conformist.” </w:t>
      </w:r>
      <w:r w:rsidR="006733D7">
        <w:rPr>
          <w:rFonts w:ascii="Calibri" w:hAnsi="Calibri" w:cs="Calibri"/>
          <w:i/>
          <w:sz w:val="24"/>
          <w:szCs w:val="24"/>
        </w:rPr>
        <w:t xml:space="preserve"> - </w:t>
      </w:r>
      <w:r w:rsidRPr="00D13F5D">
        <w:rPr>
          <w:rFonts w:ascii="Calibri" w:hAnsi="Calibri" w:cs="Calibri"/>
          <w:i/>
          <w:sz w:val="24"/>
          <w:szCs w:val="24"/>
        </w:rPr>
        <w:t>J. Paul Getty</w:t>
      </w:r>
    </w:p>
    <w:p w14:paraId="5F2632D0" w14:textId="79EFA70D" w:rsidR="00F76D45" w:rsidRPr="00CA079A" w:rsidRDefault="00F76D45" w:rsidP="00CA079A">
      <w:pPr>
        <w:rPr>
          <w:rFonts w:ascii="Calibri" w:hAnsi="Calibri" w:cs="Calibri"/>
          <w:i/>
          <w:sz w:val="24"/>
          <w:szCs w:val="24"/>
        </w:rPr>
      </w:pPr>
      <w:r w:rsidRPr="00D13F5D">
        <w:rPr>
          <w:rFonts w:ascii="Calibri" w:hAnsi="Calibri" w:cs="Calibri"/>
          <w:i/>
          <w:sz w:val="24"/>
          <w:szCs w:val="24"/>
        </w:rPr>
        <w:t xml:space="preserve">“Any intelligent fool can make things bigger and more complex. It takes a touch of genius – and a lot of courage – to move in the opposite direction.” </w:t>
      </w:r>
      <w:r>
        <w:rPr>
          <w:rFonts w:ascii="Calibri" w:hAnsi="Calibri" w:cs="Calibri"/>
          <w:i/>
          <w:sz w:val="24"/>
          <w:szCs w:val="24"/>
        </w:rPr>
        <w:t xml:space="preserve"> - </w:t>
      </w:r>
      <w:r w:rsidRPr="00D13F5D">
        <w:rPr>
          <w:rFonts w:ascii="Calibri" w:hAnsi="Calibri" w:cs="Calibri"/>
          <w:i/>
          <w:sz w:val="24"/>
          <w:szCs w:val="24"/>
        </w:rPr>
        <w:t>Albert Einstein</w:t>
      </w:r>
    </w:p>
    <w:p w14:paraId="765DAECB" w14:textId="77777777" w:rsidR="00F76D45" w:rsidRDefault="00F76D45" w:rsidP="00F76D45">
      <w:pPr>
        <w:pStyle w:val="ListParagraph"/>
        <w:tabs>
          <w:tab w:val="right" w:pos="2160"/>
          <w:tab w:val="right" w:pos="2700"/>
          <w:tab w:val="right" w:pos="3240"/>
          <w:tab w:val="right" w:pos="3780"/>
          <w:tab w:val="right" w:pos="5328"/>
          <w:tab w:val="right" w:pos="6048"/>
          <w:tab w:val="right" w:pos="6768"/>
          <w:tab w:val="right" w:pos="8640"/>
        </w:tabs>
        <w:ind w:left="360"/>
      </w:pPr>
    </w:p>
    <w:p w14:paraId="50BB9103" w14:textId="3FC2BFEE" w:rsidR="00567849" w:rsidRDefault="00F76D45" w:rsidP="001B4FA3">
      <w:pPr>
        <w:pStyle w:val="ListParagraph"/>
        <w:numPr>
          <w:ilvl w:val="0"/>
          <w:numId w:val="3"/>
        </w:numPr>
        <w:tabs>
          <w:tab w:val="right" w:pos="2160"/>
          <w:tab w:val="right" w:pos="2700"/>
          <w:tab w:val="right" w:pos="3240"/>
          <w:tab w:val="right" w:pos="3780"/>
          <w:tab w:val="right" w:pos="5328"/>
          <w:tab w:val="right" w:pos="6048"/>
          <w:tab w:val="right" w:pos="6768"/>
          <w:tab w:val="right" w:pos="8640"/>
        </w:tabs>
        <w:ind w:left="360"/>
      </w:pPr>
      <w:r>
        <w:t xml:space="preserve">The “Small Cap Growth” section has a text box </w:t>
      </w:r>
      <w:r w:rsidR="00466700">
        <w:t>(shown</w:t>
      </w:r>
      <w:r w:rsidR="0074212C">
        <w:t xml:space="preserve"> below</w:t>
      </w:r>
      <w:r w:rsidR="00466700">
        <w:t xml:space="preserve">) </w:t>
      </w:r>
      <w:r>
        <w:t xml:space="preserve">that briefly restates and highlights </w:t>
      </w:r>
      <w:r w:rsidR="00CA079A">
        <w:t>the</w:t>
      </w:r>
      <w:r>
        <w:t xml:space="preserve"> key points</w:t>
      </w:r>
      <w:r w:rsidR="00466700">
        <w:t xml:space="preserve"> in an important section</w:t>
      </w:r>
      <w:r>
        <w:t xml:space="preserve">.  If you think </w:t>
      </w:r>
      <w:r w:rsidR="0074212C">
        <w:t>a text box</w:t>
      </w:r>
      <w:r>
        <w:t xml:space="preserve"> would be useful </w:t>
      </w:r>
      <w:r w:rsidR="0074212C">
        <w:t>elsewhere</w:t>
      </w:r>
      <w:r w:rsidR="002B3443">
        <w:t>,</w:t>
      </w:r>
      <w:r>
        <w:t xml:space="preserve"> we would be glad to provide text copy, upon your request. </w:t>
      </w:r>
    </w:p>
    <w:p w14:paraId="503F8D8F" w14:textId="7C3425C5" w:rsidR="001B4FA3" w:rsidRPr="0048298B" w:rsidRDefault="00567849" w:rsidP="00567849">
      <w:pPr>
        <w:pStyle w:val="ListParagraph"/>
        <w:tabs>
          <w:tab w:val="right" w:pos="2160"/>
          <w:tab w:val="right" w:pos="2700"/>
          <w:tab w:val="right" w:pos="3240"/>
          <w:tab w:val="right" w:pos="3780"/>
          <w:tab w:val="right" w:pos="5328"/>
          <w:tab w:val="right" w:pos="6048"/>
          <w:tab w:val="right" w:pos="6768"/>
          <w:tab w:val="right" w:pos="8640"/>
        </w:tabs>
        <w:ind w:left="360"/>
      </w:pPr>
      <w:r w:rsidRPr="00D13F5D">
        <w:rPr>
          <w:rFonts w:ascii="Calibri" w:hAnsi="Calibri" w:cs="Calibri"/>
          <w:noProof/>
          <w:sz w:val="24"/>
          <w:szCs w:val="24"/>
        </w:rPr>
        <mc:AlternateContent>
          <mc:Choice Requires="wps">
            <w:drawing>
              <wp:anchor distT="45720" distB="45720" distL="114300" distR="114300" simplePos="0" relativeHeight="251661312" behindDoc="0" locked="0" layoutInCell="1" allowOverlap="1" wp14:anchorId="045ED09A" wp14:editId="028C0810">
                <wp:simplePos x="0" y="0"/>
                <wp:positionH relativeFrom="column">
                  <wp:posOffset>1342390</wp:posOffset>
                </wp:positionH>
                <wp:positionV relativeFrom="paragraph">
                  <wp:posOffset>114935</wp:posOffset>
                </wp:positionV>
                <wp:extent cx="2076450" cy="1404620"/>
                <wp:effectExtent l="0" t="0" r="19050" b="16510"/>
                <wp:wrapTopAndBottom/>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1404620"/>
                        </a:xfrm>
                        <a:prstGeom prst="rect">
                          <a:avLst/>
                        </a:prstGeom>
                        <a:solidFill>
                          <a:srgbClr val="FFFFFF"/>
                        </a:solidFill>
                        <a:ln w="9525">
                          <a:solidFill>
                            <a:srgbClr val="000000"/>
                          </a:solidFill>
                          <a:miter lim="800000"/>
                          <a:headEnd/>
                          <a:tailEnd/>
                        </a:ln>
                      </wps:spPr>
                      <wps:txbx>
                        <w:txbxContent>
                          <w:p w14:paraId="73C79984" w14:textId="77777777" w:rsidR="001B4FA3" w:rsidRPr="003C4491" w:rsidRDefault="001B4FA3" w:rsidP="001B4FA3">
                            <w:pPr>
                              <w:jc w:val="center"/>
                              <w:rPr>
                                <w:i/>
                              </w:rPr>
                            </w:pPr>
                            <w:r w:rsidRPr="003C4491">
                              <w:rPr>
                                <w:i/>
                              </w:rPr>
                              <w:t>We know small cap</w:t>
                            </w:r>
                          </w:p>
                          <w:p w14:paraId="4B5945DA" w14:textId="77777777" w:rsidR="001B4FA3" w:rsidRPr="003C4491" w:rsidRDefault="001B4FA3" w:rsidP="001B4FA3">
                            <w:pPr>
                              <w:jc w:val="center"/>
                              <w:rPr>
                                <w:i/>
                              </w:rPr>
                            </w:pPr>
                            <w:r w:rsidRPr="003C4491">
                              <w:rPr>
                                <w:i/>
                              </w:rPr>
                              <w:t>Active management is rewarded</w:t>
                            </w:r>
                          </w:p>
                          <w:p w14:paraId="3AD9A16D" w14:textId="77777777" w:rsidR="001B4FA3" w:rsidRPr="003C4491" w:rsidRDefault="001B4FA3" w:rsidP="001B4FA3">
                            <w:pPr>
                              <w:jc w:val="center"/>
                              <w:rPr>
                                <w:i/>
                              </w:rPr>
                            </w:pPr>
                            <w:r w:rsidRPr="003C4491">
                              <w:rPr>
                                <w:i/>
                              </w:rPr>
                              <w:t>We have a competitive edge</w:t>
                            </w:r>
                          </w:p>
                          <w:p w14:paraId="4A129549" w14:textId="77777777" w:rsidR="001B4FA3" w:rsidRPr="003C4491" w:rsidRDefault="001B4FA3" w:rsidP="001B4FA3">
                            <w:pPr>
                              <w:jc w:val="center"/>
                              <w:rPr>
                                <w:i/>
                              </w:rPr>
                            </w:pPr>
                            <w:r w:rsidRPr="003C4491">
                              <w:rPr>
                                <w:i/>
                              </w:rPr>
                              <w:t>We can meet a need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45ED09A" id="_x0000_t202" coordsize="21600,21600" o:spt="202" path="m,l,21600r21600,l21600,xe">
                <v:stroke joinstyle="miter"/>
                <v:path gradientshapeok="t" o:connecttype="rect"/>
              </v:shapetype>
              <v:shape id="Text Box 2" o:spid="_x0000_s1026" type="#_x0000_t202" style="position:absolute;left:0;text-align:left;margin-left:105.7pt;margin-top:9.05pt;width:163.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">
                <v:textbox style="mso-fit-shape-to-text:t">
                  <w:txbxContent>
                    <w:p w14:paraId="73C79984" w14:textId="77777777" w:rsidR="001B4FA3" w:rsidRPr="003C4491" w:rsidRDefault="001B4FA3" w:rsidP="001B4FA3">
                      <w:pPr>
                        <w:jc w:val="center"/>
                        <w:rPr>
                          <w:i/>
                        </w:rPr>
                      </w:pPr>
                      <w:r w:rsidRPr="003C4491">
                        <w:rPr>
                          <w:i/>
                        </w:rPr>
                        <w:t>We know small cap</w:t>
                      </w:r>
                    </w:p>
                    <w:p w14:paraId="4B5945DA" w14:textId="77777777" w:rsidR="001B4FA3" w:rsidRPr="003C4491" w:rsidRDefault="001B4FA3" w:rsidP="001B4FA3">
                      <w:pPr>
                        <w:jc w:val="center"/>
                        <w:rPr>
                          <w:i/>
                        </w:rPr>
                      </w:pPr>
                      <w:r w:rsidRPr="003C4491">
                        <w:rPr>
                          <w:i/>
                        </w:rPr>
                        <w:t>Active management is rewarded</w:t>
                      </w:r>
                    </w:p>
                    <w:p w14:paraId="3AD9A16D" w14:textId="77777777" w:rsidR="001B4FA3" w:rsidRPr="003C4491" w:rsidRDefault="001B4FA3" w:rsidP="001B4FA3">
                      <w:pPr>
                        <w:jc w:val="center"/>
                        <w:rPr>
                          <w:i/>
                        </w:rPr>
                      </w:pPr>
                      <w:r w:rsidRPr="003C4491">
                        <w:rPr>
                          <w:i/>
                        </w:rPr>
                        <w:t>We have a competitive edge</w:t>
                      </w:r>
                    </w:p>
                    <w:p w14:paraId="4A129549" w14:textId="77777777" w:rsidR="001B4FA3" w:rsidRPr="003C4491" w:rsidRDefault="001B4FA3" w:rsidP="001B4FA3">
                      <w:pPr>
                        <w:jc w:val="center"/>
                        <w:rPr>
                          <w:i/>
                        </w:rPr>
                      </w:pPr>
                      <w:r w:rsidRPr="003C4491">
                        <w:rPr>
                          <w:i/>
                        </w:rPr>
                        <w:t>We can meet a need</w:t>
                      </w:r>
                    </w:p>
                  </w:txbxContent>
                </v:textbox>
                <w10:wrap type="topAndBottom"/>
              </v:shape>
            </w:pict>
          </mc:Fallback>
        </mc:AlternateContent>
      </w:r>
      <w:r w:rsidR="001B4FA3">
        <w:rPr>
          <w:rFonts w:ascii="Calibri" w:hAnsi="Calibri" w:cs="Calibri"/>
          <w:sz w:val="24"/>
          <w:szCs w:val="24"/>
        </w:rPr>
        <w:t xml:space="preserve"> </w:t>
      </w:r>
    </w:p>
    <w:p w14:paraId="06517E8D" w14:textId="77777777" w:rsidR="00030B5D" w:rsidRDefault="00030B5D" w:rsidP="00030B5D">
      <w:pPr>
        <w:pStyle w:val="ListParagraph"/>
        <w:tabs>
          <w:tab w:val="right" w:pos="2160"/>
          <w:tab w:val="right" w:pos="2700"/>
          <w:tab w:val="right" w:pos="3240"/>
          <w:tab w:val="right" w:pos="3780"/>
          <w:tab w:val="right" w:pos="5328"/>
          <w:tab w:val="right" w:pos="6048"/>
          <w:tab w:val="right" w:pos="6768"/>
          <w:tab w:val="right" w:pos="8640"/>
        </w:tabs>
        <w:ind w:left="360"/>
      </w:pPr>
    </w:p>
    <w:p w14:paraId="08144509" w14:textId="456841A4" w:rsidR="00030B5D" w:rsidRDefault="00030B5D" w:rsidP="00A65803">
      <w:pPr>
        <w:pStyle w:val="ListParagraph"/>
        <w:numPr>
          <w:ilvl w:val="0"/>
          <w:numId w:val="3"/>
        </w:numPr>
        <w:tabs>
          <w:tab w:val="right" w:pos="2160"/>
          <w:tab w:val="right" w:pos="2700"/>
          <w:tab w:val="right" w:pos="3240"/>
          <w:tab w:val="right" w:pos="3780"/>
          <w:tab w:val="right" w:pos="5328"/>
          <w:tab w:val="right" w:pos="6048"/>
          <w:tab w:val="right" w:pos="6768"/>
          <w:tab w:val="right" w:pos="8640"/>
        </w:tabs>
        <w:ind w:left="360"/>
      </w:pPr>
      <w:r>
        <w:rPr>
          <w:b/>
        </w:rPr>
        <w:t>The rest of this document is the brochure text.</w:t>
      </w:r>
    </w:p>
    <w:p w14:paraId="38FC25C5" w14:textId="7AB72C7B" w:rsidR="00220FF4" w:rsidRDefault="00220FF4">
      <w:r>
        <w:br w:type="page"/>
      </w:r>
    </w:p>
    <w:p w14:paraId="6032668A" w14:textId="77777777" w:rsidR="00D13F5D" w:rsidRDefault="00D13F5D"/>
    <w:tbl>
      <w:tblPr>
        <w:tblStyle w:val="TableGrid"/>
        <w:tblW w:w="0" w:type="auto"/>
        <w:tblLook w:val="04A0" w:firstRow="1" w:lastRow="0" w:firstColumn="1" w:lastColumn="0" w:noHBand="0" w:noVBand="1"/>
      </w:tblPr>
      <w:tblGrid>
        <w:gridCol w:w="9926"/>
      </w:tblGrid>
      <w:tr w:rsidR="00D13F5D" w:rsidRPr="00D13F5D" w14:paraId="2B8A4728" w14:textId="77777777" w:rsidTr="004B44D7">
        <w:tc>
          <w:tcPr>
            <w:tcW w:w="0" w:type="auto"/>
            <w:shd w:val="clear" w:color="auto" w:fill="B4C6E7" w:themeFill="accent1" w:themeFillTint="66"/>
          </w:tcPr>
          <w:p w14:paraId="197ABE71" w14:textId="77777777" w:rsidR="008849F3" w:rsidRDefault="008849F3" w:rsidP="00D13F5D">
            <w:pPr>
              <w:jc w:val="center"/>
              <w:rPr>
                <w:b/>
              </w:rPr>
            </w:pPr>
          </w:p>
          <w:p w14:paraId="3D062FAC" w14:textId="7F6E8CED" w:rsidR="00D13F5D" w:rsidRDefault="00D13F5D" w:rsidP="00D13F5D">
            <w:pPr>
              <w:jc w:val="center"/>
              <w:rPr>
                <w:b/>
              </w:rPr>
            </w:pPr>
            <w:r>
              <w:rPr>
                <w:b/>
              </w:rPr>
              <w:t xml:space="preserve">Drawbridge </w:t>
            </w:r>
            <w:r w:rsidR="008849F3">
              <w:rPr>
                <w:b/>
              </w:rPr>
              <w:t xml:space="preserve">Brochure </w:t>
            </w:r>
            <w:r>
              <w:rPr>
                <w:b/>
              </w:rPr>
              <w:t>Copy</w:t>
            </w:r>
            <w:r w:rsidR="00E82A29">
              <w:rPr>
                <w:b/>
              </w:rPr>
              <w:t xml:space="preserve"> [with </w:t>
            </w:r>
            <w:r w:rsidR="00E82A29" w:rsidRPr="00F76D45">
              <w:rPr>
                <w:b/>
                <w:color w:val="FF0000"/>
              </w:rPr>
              <w:t xml:space="preserve">notes </w:t>
            </w:r>
            <w:r w:rsidR="00E82A29">
              <w:rPr>
                <w:b/>
              </w:rPr>
              <w:t>for designers]</w:t>
            </w:r>
            <w:r w:rsidR="00E35C37">
              <w:rPr>
                <w:b/>
              </w:rPr>
              <w:t xml:space="preserve"> </w:t>
            </w:r>
          </w:p>
          <w:p w14:paraId="4A654EBB" w14:textId="14E8AB74" w:rsidR="008849F3" w:rsidRPr="00D13F5D" w:rsidRDefault="008849F3" w:rsidP="00D13F5D">
            <w:pPr>
              <w:jc w:val="center"/>
              <w:rPr>
                <w:b/>
              </w:rPr>
            </w:pPr>
          </w:p>
        </w:tc>
      </w:tr>
      <w:tr w:rsidR="00D13F5D" w:rsidRPr="00D13F5D" w14:paraId="7CE3AB6F" w14:textId="77777777" w:rsidTr="004B44D7">
        <w:tc>
          <w:tcPr>
            <w:tcW w:w="0" w:type="auto"/>
            <w:shd w:val="clear" w:color="auto" w:fill="F2F2F2" w:themeFill="background1" w:themeFillShade="F2"/>
          </w:tcPr>
          <w:p w14:paraId="72D8A098" w14:textId="77777777" w:rsidR="00D13F5D" w:rsidRPr="00D13F5D" w:rsidRDefault="00D13F5D" w:rsidP="00D13F5D">
            <w:pPr>
              <w:rPr>
                <w:rFonts w:ascii="Calibri" w:hAnsi="Calibri" w:cs="Calibri"/>
                <w:b/>
                <w:sz w:val="24"/>
                <w:szCs w:val="24"/>
              </w:rPr>
            </w:pPr>
          </w:p>
          <w:p w14:paraId="413DA796" w14:textId="4F136E3E" w:rsidR="00D13F5D" w:rsidRPr="00D13F5D" w:rsidRDefault="00D13F5D" w:rsidP="00D13F5D">
            <w:pPr>
              <w:rPr>
                <w:rFonts w:ascii="Calibri" w:hAnsi="Calibri" w:cs="Calibri"/>
                <w:b/>
                <w:sz w:val="24"/>
                <w:szCs w:val="24"/>
              </w:rPr>
            </w:pPr>
            <w:r w:rsidRPr="00D13F5D">
              <w:rPr>
                <w:rFonts w:ascii="Calibri" w:hAnsi="Calibri" w:cs="Calibri"/>
                <w:b/>
                <w:sz w:val="24"/>
                <w:szCs w:val="24"/>
              </w:rPr>
              <w:t xml:space="preserve">Open </w:t>
            </w:r>
            <w:proofErr w:type="gramStart"/>
            <w:r w:rsidRPr="00D13F5D">
              <w:rPr>
                <w:rFonts w:ascii="Calibri" w:hAnsi="Calibri" w:cs="Calibri"/>
                <w:b/>
                <w:sz w:val="24"/>
                <w:szCs w:val="24"/>
              </w:rPr>
              <w:t>For</w:t>
            </w:r>
            <w:proofErr w:type="gramEnd"/>
            <w:r w:rsidRPr="00D13F5D">
              <w:rPr>
                <w:rFonts w:ascii="Calibri" w:hAnsi="Calibri" w:cs="Calibri"/>
                <w:b/>
                <w:sz w:val="24"/>
                <w:szCs w:val="24"/>
              </w:rPr>
              <w:t xml:space="preserve"> Business</w:t>
            </w:r>
          </w:p>
          <w:p w14:paraId="0957115E" w14:textId="43C125FE" w:rsidR="00D13F5D" w:rsidRPr="00D13F5D" w:rsidRDefault="00D13F5D" w:rsidP="00F76D45">
            <w:pPr>
              <w:spacing w:before="120"/>
              <w:rPr>
                <w:rFonts w:ascii="Calibri" w:hAnsi="Calibri" w:cs="Calibri"/>
                <w:sz w:val="24"/>
                <w:szCs w:val="24"/>
              </w:rPr>
            </w:pPr>
            <w:r w:rsidRPr="00D13F5D">
              <w:rPr>
                <w:rFonts w:ascii="Calibri" w:hAnsi="Calibri" w:cs="Calibri"/>
                <w:sz w:val="24"/>
                <w:szCs w:val="24"/>
              </w:rPr>
              <w:t>Drawbridge Asset Management is open for business.</w:t>
            </w:r>
          </w:p>
          <w:p w14:paraId="3C008E61" w14:textId="63DB4A40" w:rsidR="00D13F5D" w:rsidRPr="00D13F5D" w:rsidRDefault="00D13F5D" w:rsidP="00F76D45">
            <w:pPr>
              <w:spacing w:before="120"/>
              <w:rPr>
                <w:rFonts w:ascii="Calibri" w:hAnsi="Calibri" w:cs="Calibri"/>
                <w:sz w:val="24"/>
                <w:szCs w:val="24"/>
              </w:rPr>
            </w:pPr>
            <w:r w:rsidRPr="00D13F5D">
              <w:rPr>
                <w:rFonts w:ascii="Calibri" w:hAnsi="Calibri" w:cs="Calibri"/>
                <w:sz w:val="24"/>
                <w:szCs w:val="24"/>
              </w:rPr>
              <w:t>With a solid three-year track record, we are introducing our small cap growth strategy to institutional investors.</w:t>
            </w:r>
          </w:p>
          <w:p w14:paraId="7D3C3773" w14:textId="6EBC764E" w:rsidR="00D13F5D" w:rsidRPr="00D13F5D" w:rsidRDefault="00D13F5D" w:rsidP="00F76D45">
            <w:pPr>
              <w:spacing w:before="120"/>
              <w:rPr>
                <w:rFonts w:ascii="Calibri" w:hAnsi="Calibri" w:cs="Calibri"/>
                <w:sz w:val="24"/>
                <w:szCs w:val="24"/>
              </w:rPr>
            </w:pPr>
            <w:r w:rsidRPr="00D13F5D">
              <w:rPr>
                <w:rFonts w:ascii="Calibri" w:hAnsi="Calibri" w:cs="Calibri"/>
                <w:sz w:val="24"/>
                <w:szCs w:val="24"/>
              </w:rPr>
              <w:t>We are a relatively new firm with seasoned leadership.  Our active equity investment process has generated consistent alpha since 1999.</w:t>
            </w:r>
          </w:p>
          <w:p w14:paraId="0A28357C" w14:textId="77777777" w:rsidR="00D13F5D" w:rsidRPr="00D13F5D" w:rsidRDefault="00D13F5D" w:rsidP="00F76D45">
            <w:pPr>
              <w:spacing w:before="120"/>
              <w:rPr>
                <w:rFonts w:ascii="Calibri" w:hAnsi="Calibri" w:cs="Calibri"/>
                <w:sz w:val="24"/>
                <w:szCs w:val="24"/>
              </w:rPr>
            </w:pPr>
            <w:r w:rsidRPr="00D13F5D">
              <w:rPr>
                <w:rFonts w:ascii="Calibri" w:hAnsi="Calibri" w:cs="Calibri"/>
                <w:sz w:val="24"/>
                <w:szCs w:val="24"/>
              </w:rPr>
              <w:t xml:space="preserve">With many investors seeking smaller, undiscovered boutique managers to boost portfolio risk-adjusted performance, Drawbridge is worth consideration for our ability to complement other strategies and deliver competitive returns. </w:t>
            </w:r>
          </w:p>
          <w:p w14:paraId="43988F84" w14:textId="30FE9B5C" w:rsidR="00D13F5D" w:rsidRDefault="00D13F5D" w:rsidP="00D13F5D">
            <w:pPr>
              <w:rPr>
                <w:rFonts w:ascii="Calibri" w:hAnsi="Calibri" w:cs="Calibri"/>
                <w:sz w:val="24"/>
                <w:szCs w:val="24"/>
              </w:rPr>
            </w:pPr>
          </w:p>
          <w:p w14:paraId="351B8C57" w14:textId="77777777" w:rsidR="00D13F5D" w:rsidRPr="00D13F5D" w:rsidRDefault="00D13F5D" w:rsidP="00CB174B">
            <w:pPr>
              <w:rPr>
                <w:rFonts w:ascii="Calibri" w:hAnsi="Calibri" w:cs="Calibri"/>
                <w:b/>
                <w:sz w:val="24"/>
                <w:szCs w:val="24"/>
              </w:rPr>
            </w:pPr>
          </w:p>
        </w:tc>
      </w:tr>
      <w:tr w:rsidR="00D13F5D" w:rsidRPr="00D13F5D" w14:paraId="5FD3C881" w14:textId="77777777" w:rsidTr="004B44D7">
        <w:tc>
          <w:tcPr>
            <w:tcW w:w="0" w:type="auto"/>
            <w:shd w:val="clear" w:color="auto" w:fill="F2F2F2" w:themeFill="background1" w:themeFillShade="F2"/>
          </w:tcPr>
          <w:p w14:paraId="4534CC9E" w14:textId="77777777" w:rsidR="00D13F5D" w:rsidRPr="00D13F5D" w:rsidRDefault="00D13F5D" w:rsidP="00D13F5D">
            <w:pPr>
              <w:rPr>
                <w:rFonts w:ascii="Calibri" w:hAnsi="Calibri" w:cs="Calibri"/>
                <w:b/>
                <w:sz w:val="24"/>
                <w:szCs w:val="24"/>
              </w:rPr>
            </w:pPr>
          </w:p>
          <w:p w14:paraId="159A96A7" w14:textId="77777777" w:rsidR="00D13F5D" w:rsidRPr="00D13F5D" w:rsidRDefault="00D13F5D" w:rsidP="00D13F5D">
            <w:pPr>
              <w:rPr>
                <w:rFonts w:ascii="Calibri" w:hAnsi="Calibri" w:cs="Calibri"/>
                <w:sz w:val="24"/>
                <w:szCs w:val="24"/>
              </w:rPr>
            </w:pPr>
            <w:r w:rsidRPr="00D13F5D">
              <w:rPr>
                <w:rFonts w:ascii="Calibri" w:hAnsi="Calibri" w:cs="Calibri"/>
                <w:b/>
                <w:sz w:val="24"/>
                <w:szCs w:val="24"/>
              </w:rPr>
              <w:t>Proven Leadership</w:t>
            </w:r>
          </w:p>
          <w:p w14:paraId="6692428F" w14:textId="77777777" w:rsidR="00D13F5D" w:rsidRPr="00D13F5D" w:rsidRDefault="00D13F5D" w:rsidP="00D13F5D">
            <w:pPr>
              <w:spacing w:before="120"/>
              <w:rPr>
                <w:rFonts w:ascii="Calibri" w:hAnsi="Calibri" w:cs="Calibri"/>
                <w:sz w:val="24"/>
                <w:szCs w:val="24"/>
              </w:rPr>
            </w:pPr>
            <w:r w:rsidRPr="00D13F5D">
              <w:rPr>
                <w:rFonts w:ascii="Calibri" w:hAnsi="Calibri" w:cs="Calibri"/>
                <w:sz w:val="24"/>
                <w:szCs w:val="24"/>
              </w:rPr>
              <w:t xml:space="preserve">Leading the equity team at Drawbridge is Chief Investment Officer Glenn Fogle, a 30-year industry veteran.  He directed teams at American Century Investments for 17 years, ultimately overseeing more than $7 billion as ACI’s Chief Investment Officer – Mid and Small Cap Growth Equity.  </w:t>
            </w:r>
          </w:p>
          <w:p w14:paraId="14104324" w14:textId="79841197" w:rsidR="00D13F5D" w:rsidRDefault="00D13F5D" w:rsidP="00D13F5D">
            <w:pPr>
              <w:spacing w:before="120"/>
              <w:rPr>
                <w:rFonts w:ascii="Calibri" w:hAnsi="Calibri" w:cs="Calibri"/>
                <w:sz w:val="24"/>
                <w:szCs w:val="24"/>
              </w:rPr>
            </w:pPr>
            <w:r w:rsidRPr="00D13F5D">
              <w:rPr>
                <w:rFonts w:ascii="Calibri" w:hAnsi="Calibri" w:cs="Calibri"/>
                <w:sz w:val="24"/>
                <w:szCs w:val="24"/>
              </w:rPr>
              <w:t>Glenn envisioned applying his core investment philosophy free from the constraints of a big risk-averse organization. At Drawbridge, Glenn has incubated this strategy to lay the foundation for a best-in-class equity management firm.</w:t>
            </w:r>
          </w:p>
          <w:p w14:paraId="5AA3D553" w14:textId="5A3BBA93" w:rsidR="00CB174B" w:rsidRDefault="00CB174B" w:rsidP="00D13F5D">
            <w:pPr>
              <w:spacing w:before="120"/>
              <w:rPr>
                <w:rFonts w:ascii="Calibri" w:hAnsi="Calibri" w:cs="Calibri"/>
                <w:sz w:val="24"/>
                <w:szCs w:val="24"/>
              </w:rPr>
            </w:pPr>
          </w:p>
          <w:p w14:paraId="41E626B1" w14:textId="77777777" w:rsidR="00CB174B" w:rsidRPr="00D13F5D" w:rsidRDefault="00CB174B" w:rsidP="00CB174B">
            <w:pPr>
              <w:rPr>
                <w:rFonts w:ascii="Calibri" w:hAnsi="Calibri" w:cs="Calibri"/>
                <w:sz w:val="24"/>
                <w:szCs w:val="24"/>
              </w:rPr>
            </w:pPr>
          </w:p>
          <w:p w14:paraId="35673B2E" w14:textId="77777777" w:rsidR="00CB174B" w:rsidRPr="00F76D45" w:rsidRDefault="00CB174B" w:rsidP="00CB174B">
            <w:pPr>
              <w:rPr>
                <w:rFonts w:ascii="Calibri" w:hAnsi="Calibri" w:cs="Calibri"/>
                <w:color w:val="FF0000"/>
                <w:sz w:val="24"/>
                <w:szCs w:val="24"/>
              </w:rPr>
            </w:pPr>
            <w:r w:rsidRPr="00F76D45">
              <w:rPr>
                <w:rFonts w:ascii="Calibri" w:hAnsi="Calibri" w:cs="Calibri"/>
                <w:color w:val="FF0000"/>
                <w:sz w:val="24"/>
                <w:szCs w:val="24"/>
              </w:rPr>
              <w:t>[</w:t>
            </w:r>
            <w:r w:rsidRPr="00F76D45">
              <w:rPr>
                <w:rFonts w:ascii="Calibri" w:hAnsi="Calibri" w:cs="Calibri"/>
                <w:i/>
                <w:color w:val="FF0000"/>
                <w:sz w:val="24"/>
                <w:szCs w:val="24"/>
                <w:u w:val="single"/>
              </w:rPr>
              <w:t>Note:</w:t>
            </w:r>
            <w:r w:rsidRPr="00F76D45">
              <w:rPr>
                <w:rFonts w:ascii="Calibri" w:hAnsi="Calibri" w:cs="Calibri"/>
                <w:i/>
                <w:color w:val="FF0000"/>
                <w:sz w:val="24"/>
                <w:szCs w:val="24"/>
              </w:rPr>
              <w:t xml:space="preserve"> </w:t>
            </w:r>
            <w:r w:rsidRPr="00F76D45">
              <w:rPr>
                <w:rFonts w:ascii="Calibri" w:hAnsi="Calibri" w:cs="Calibri"/>
                <w:color w:val="FF0000"/>
                <w:sz w:val="24"/>
                <w:szCs w:val="24"/>
              </w:rPr>
              <w:t>this quotation to appear at the bottom (?) of first page:]</w:t>
            </w:r>
          </w:p>
          <w:p w14:paraId="5456163F" w14:textId="77777777" w:rsidR="00CB174B" w:rsidRPr="00D13F5D" w:rsidRDefault="00CB174B" w:rsidP="00CB174B">
            <w:pPr>
              <w:rPr>
                <w:rFonts w:ascii="Calibri" w:hAnsi="Calibri" w:cs="Calibri"/>
                <w:i/>
                <w:sz w:val="24"/>
                <w:szCs w:val="24"/>
              </w:rPr>
            </w:pPr>
            <w:r w:rsidRPr="00D13F5D">
              <w:rPr>
                <w:rFonts w:ascii="Calibri" w:hAnsi="Calibri" w:cs="Calibri"/>
                <w:i/>
                <w:sz w:val="24"/>
                <w:szCs w:val="24"/>
              </w:rPr>
              <w:t>“If you want to have a better performance than the crowd, you must do things differently from the crowd.” - Sir John Templeton</w:t>
            </w:r>
          </w:p>
          <w:p w14:paraId="4071890C" w14:textId="77777777" w:rsidR="00CB174B" w:rsidRPr="00D13F5D" w:rsidRDefault="00CB174B" w:rsidP="00D13F5D">
            <w:pPr>
              <w:spacing w:before="120"/>
              <w:rPr>
                <w:rFonts w:ascii="Calibri" w:hAnsi="Calibri" w:cs="Calibri"/>
                <w:sz w:val="24"/>
                <w:szCs w:val="24"/>
              </w:rPr>
            </w:pPr>
          </w:p>
          <w:p w14:paraId="4EEC71BA" w14:textId="77777777" w:rsidR="00D13F5D" w:rsidRPr="00D13F5D" w:rsidRDefault="00D13F5D" w:rsidP="00D13F5D">
            <w:pPr>
              <w:rPr>
                <w:rFonts w:ascii="Calibri" w:hAnsi="Calibri" w:cs="Calibri"/>
                <w:b/>
                <w:sz w:val="24"/>
                <w:szCs w:val="24"/>
              </w:rPr>
            </w:pPr>
          </w:p>
        </w:tc>
      </w:tr>
    </w:tbl>
    <w:p w14:paraId="6A7187CC" w14:textId="77777777" w:rsidR="00CB174B" w:rsidRDefault="00CB174B">
      <w:r>
        <w:br w:type="page"/>
      </w:r>
    </w:p>
    <w:tbl>
      <w:tblPr>
        <w:tblStyle w:val="TableGrid"/>
        <w:tblW w:w="0" w:type="auto"/>
        <w:tblLook w:val="04A0" w:firstRow="1" w:lastRow="0" w:firstColumn="1" w:lastColumn="0" w:noHBand="0" w:noVBand="1"/>
      </w:tblPr>
      <w:tblGrid>
        <w:gridCol w:w="9926"/>
      </w:tblGrid>
      <w:tr w:rsidR="00D13F5D" w:rsidRPr="00D13F5D" w14:paraId="3A072EC2" w14:textId="77777777" w:rsidTr="004B44D7">
        <w:tc>
          <w:tcPr>
            <w:tcW w:w="0" w:type="auto"/>
            <w:shd w:val="clear" w:color="auto" w:fill="F2F2F2" w:themeFill="background1" w:themeFillShade="F2"/>
          </w:tcPr>
          <w:p w14:paraId="5ABFF832" w14:textId="073A80F2" w:rsidR="00D13F5D" w:rsidRPr="00D13F5D" w:rsidRDefault="00D13F5D" w:rsidP="00D13F5D">
            <w:pPr>
              <w:rPr>
                <w:rFonts w:ascii="Calibri" w:hAnsi="Calibri" w:cs="Calibri"/>
                <w:b/>
                <w:sz w:val="24"/>
                <w:szCs w:val="24"/>
              </w:rPr>
            </w:pPr>
          </w:p>
          <w:p w14:paraId="11A16F42" w14:textId="77777777" w:rsidR="00D13F5D" w:rsidRPr="00D13F5D" w:rsidRDefault="00D13F5D" w:rsidP="00D13F5D">
            <w:pPr>
              <w:rPr>
                <w:rFonts w:ascii="Calibri" w:hAnsi="Calibri" w:cs="Calibri"/>
                <w:b/>
                <w:sz w:val="24"/>
                <w:szCs w:val="24"/>
              </w:rPr>
            </w:pPr>
            <w:r w:rsidRPr="00D13F5D">
              <w:rPr>
                <w:rFonts w:ascii="Calibri" w:hAnsi="Calibri" w:cs="Calibri"/>
                <w:b/>
                <w:sz w:val="24"/>
                <w:szCs w:val="24"/>
              </w:rPr>
              <w:t>Different by Design</w:t>
            </w:r>
          </w:p>
          <w:p w14:paraId="7935E953" w14:textId="77777777" w:rsidR="00D13F5D" w:rsidRPr="00D13F5D" w:rsidRDefault="00D13F5D" w:rsidP="00D13F5D">
            <w:pPr>
              <w:spacing w:before="120"/>
              <w:rPr>
                <w:rFonts w:ascii="Calibri" w:hAnsi="Calibri" w:cs="Calibri"/>
                <w:sz w:val="24"/>
                <w:szCs w:val="24"/>
              </w:rPr>
            </w:pPr>
            <w:r w:rsidRPr="00D13F5D">
              <w:rPr>
                <w:rFonts w:ascii="Calibri" w:hAnsi="Calibri" w:cs="Calibri"/>
                <w:sz w:val="24"/>
                <w:szCs w:val="24"/>
              </w:rPr>
              <w:t>Top investment performance seldom comes from following the crowd.  It usually requires doing something unconventional. Drawbridge represents a compelling departure from our peers.</w:t>
            </w:r>
          </w:p>
          <w:p w14:paraId="244517C1" w14:textId="77777777" w:rsidR="00D13F5D" w:rsidRPr="00D13F5D" w:rsidRDefault="00D13F5D" w:rsidP="00D13F5D">
            <w:pPr>
              <w:spacing w:before="120"/>
              <w:rPr>
                <w:rFonts w:ascii="Calibri" w:hAnsi="Calibri" w:cs="Calibri"/>
                <w:sz w:val="24"/>
                <w:szCs w:val="24"/>
              </w:rPr>
            </w:pPr>
            <w:r w:rsidRPr="00D13F5D">
              <w:rPr>
                <w:rFonts w:ascii="Calibri" w:hAnsi="Calibri" w:cs="Calibri"/>
                <w:sz w:val="24"/>
                <w:szCs w:val="24"/>
              </w:rPr>
              <w:t xml:space="preserve">Our distinctive philosophy, disciplined process, and solid historical performance place us among a select group of managers.  </w:t>
            </w:r>
          </w:p>
          <w:p w14:paraId="09AD11AC" w14:textId="77777777" w:rsidR="00D13F5D" w:rsidRPr="00D13F5D" w:rsidRDefault="00D13F5D" w:rsidP="00D13F5D">
            <w:pPr>
              <w:spacing w:before="120"/>
              <w:rPr>
                <w:rFonts w:ascii="Calibri" w:hAnsi="Calibri" w:cs="Calibri"/>
                <w:sz w:val="24"/>
                <w:szCs w:val="24"/>
              </w:rPr>
            </w:pPr>
            <w:r w:rsidRPr="00D13F5D">
              <w:rPr>
                <w:rFonts w:ascii="Calibri" w:hAnsi="Calibri" w:cs="Calibri"/>
                <w:sz w:val="24"/>
                <w:szCs w:val="24"/>
              </w:rPr>
              <w:t>We take pride in standing apart from our competition.</w:t>
            </w:r>
          </w:p>
          <w:p w14:paraId="4F8B9CB2" w14:textId="77777777" w:rsidR="00D13F5D" w:rsidRPr="00D13F5D" w:rsidRDefault="00D13F5D" w:rsidP="00D13F5D">
            <w:pPr>
              <w:tabs>
                <w:tab w:val="left" w:pos="3070"/>
              </w:tabs>
              <w:rPr>
                <w:rFonts w:ascii="Calibri" w:hAnsi="Calibri" w:cs="Calibri"/>
                <w:b/>
                <w:sz w:val="24"/>
                <w:szCs w:val="24"/>
              </w:rPr>
            </w:pPr>
            <w:r w:rsidRPr="00D13F5D">
              <w:rPr>
                <w:rFonts w:ascii="Calibri" w:hAnsi="Calibri" w:cs="Calibri"/>
                <w:b/>
                <w:sz w:val="24"/>
                <w:szCs w:val="24"/>
              </w:rPr>
              <w:tab/>
            </w:r>
          </w:p>
        </w:tc>
      </w:tr>
      <w:tr w:rsidR="00D13F5D" w:rsidRPr="00D13F5D" w14:paraId="158D5AD6" w14:textId="77777777" w:rsidTr="004B44D7">
        <w:tc>
          <w:tcPr>
            <w:tcW w:w="0" w:type="auto"/>
            <w:shd w:val="clear" w:color="auto" w:fill="F2F2F2" w:themeFill="background1" w:themeFillShade="F2"/>
          </w:tcPr>
          <w:p w14:paraId="40999700" w14:textId="77777777" w:rsidR="00D13F5D" w:rsidRPr="00D13F5D" w:rsidRDefault="00D13F5D" w:rsidP="00D13F5D">
            <w:pPr>
              <w:rPr>
                <w:rFonts w:ascii="Calibri" w:hAnsi="Calibri" w:cs="Calibri"/>
                <w:b/>
                <w:sz w:val="24"/>
                <w:szCs w:val="24"/>
              </w:rPr>
            </w:pPr>
          </w:p>
          <w:p w14:paraId="5F42C2A0" w14:textId="77777777" w:rsidR="00D13F5D" w:rsidRPr="00D13F5D" w:rsidRDefault="00D13F5D" w:rsidP="00D13F5D">
            <w:pPr>
              <w:rPr>
                <w:rFonts w:ascii="Calibri" w:hAnsi="Calibri" w:cs="Calibri"/>
                <w:b/>
                <w:sz w:val="24"/>
                <w:szCs w:val="24"/>
              </w:rPr>
            </w:pPr>
            <w:r w:rsidRPr="00D13F5D">
              <w:rPr>
                <w:rFonts w:ascii="Calibri" w:hAnsi="Calibri" w:cs="Calibri"/>
                <w:b/>
                <w:sz w:val="24"/>
                <w:szCs w:val="24"/>
              </w:rPr>
              <w:t>Singular Perspective</w:t>
            </w:r>
          </w:p>
          <w:p w14:paraId="1F3155FC" w14:textId="77777777" w:rsidR="00D13F5D" w:rsidRPr="00D13F5D" w:rsidRDefault="00D13F5D" w:rsidP="00D13F5D">
            <w:pPr>
              <w:spacing w:before="120"/>
              <w:rPr>
                <w:rFonts w:ascii="Calibri" w:hAnsi="Calibri" w:cs="Calibri"/>
                <w:sz w:val="24"/>
                <w:szCs w:val="24"/>
              </w:rPr>
            </w:pPr>
            <w:r w:rsidRPr="00D13F5D">
              <w:rPr>
                <w:rFonts w:ascii="Calibri" w:hAnsi="Calibri" w:cs="Calibri"/>
                <w:sz w:val="24"/>
                <w:szCs w:val="24"/>
              </w:rPr>
              <w:t xml:space="preserve">Which path would you choose to guide your decisions: knowledge or speculation?  In investing, we value </w:t>
            </w:r>
            <w:r w:rsidRPr="00D13F5D">
              <w:rPr>
                <w:rFonts w:ascii="Calibri" w:hAnsi="Calibri" w:cs="Calibri"/>
                <w:i/>
                <w:sz w:val="24"/>
                <w:szCs w:val="24"/>
              </w:rPr>
              <w:t>facts</w:t>
            </w:r>
            <w:r w:rsidRPr="00D13F5D">
              <w:rPr>
                <w:rFonts w:ascii="Calibri" w:hAnsi="Calibri" w:cs="Calibri"/>
                <w:sz w:val="24"/>
                <w:szCs w:val="24"/>
              </w:rPr>
              <w:t xml:space="preserve"> over forecasts and find </w:t>
            </w:r>
            <w:r w:rsidRPr="00D13F5D">
              <w:rPr>
                <w:rFonts w:ascii="Calibri" w:hAnsi="Calibri" w:cs="Calibri"/>
                <w:i/>
                <w:sz w:val="24"/>
                <w:szCs w:val="24"/>
              </w:rPr>
              <w:t>probability</w:t>
            </w:r>
            <w:r w:rsidRPr="00D13F5D">
              <w:rPr>
                <w:rFonts w:ascii="Calibri" w:hAnsi="Calibri" w:cs="Calibri"/>
                <w:sz w:val="24"/>
                <w:szCs w:val="24"/>
              </w:rPr>
              <w:t xml:space="preserve"> more useful than prediction.</w:t>
            </w:r>
          </w:p>
          <w:p w14:paraId="42BC6091" w14:textId="77777777" w:rsidR="00D13F5D" w:rsidRPr="00D13F5D" w:rsidRDefault="00D13F5D" w:rsidP="00D13F5D">
            <w:pPr>
              <w:spacing w:before="120"/>
              <w:rPr>
                <w:rFonts w:ascii="Calibri" w:hAnsi="Calibri" w:cs="Calibri"/>
                <w:sz w:val="24"/>
                <w:szCs w:val="24"/>
              </w:rPr>
            </w:pPr>
            <w:r w:rsidRPr="00D13F5D">
              <w:rPr>
                <w:rFonts w:ascii="Calibri" w:hAnsi="Calibri" w:cs="Calibri"/>
                <w:sz w:val="24"/>
                <w:szCs w:val="24"/>
              </w:rPr>
              <w:t xml:space="preserve">At Drawbridge, we look for companies whose growth is accelerating.  Our original research is unbiased by outside opinion.  We focus on understanding the key drivers of growth and major risks, filtering out extraneous information. </w:t>
            </w:r>
          </w:p>
          <w:p w14:paraId="4FD1611C" w14:textId="77777777" w:rsidR="00D13F5D" w:rsidRPr="00D13F5D" w:rsidRDefault="00D13F5D" w:rsidP="00D13F5D">
            <w:pPr>
              <w:spacing w:before="120"/>
              <w:rPr>
                <w:rFonts w:ascii="Calibri" w:hAnsi="Calibri" w:cs="Calibri"/>
                <w:sz w:val="24"/>
                <w:szCs w:val="24"/>
              </w:rPr>
            </w:pPr>
            <w:r w:rsidRPr="00D13F5D">
              <w:rPr>
                <w:rFonts w:ascii="Calibri" w:hAnsi="Calibri" w:cs="Calibri"/>
                <w:sz w:val="24"/>
                <w:szCs w:val="24"/>
              </w:rPr>
              <w:t>Our definition of growth and proprietary insight are key components of our competitive advantage.</w:t>
            </w:r>
          </w:p>
          <w:p w14:paraId="2E873F1F" w14:textId="77777777" w:rsidR="00D13F5D" w:rsidRPr="00D13F5D" w:rsidRDefault="00D13F5D" w:rsidP="00D13F5D">
            <w:pPr>
              <w:rPr>
                <w:rFonts w:ascii="Calibri" w:hAnsi="Calibri" w:cs="Calibri"/>
                <w:b/>
                <w:sz w:val="24"/>
                <w:szCs w:val="24"/>
              </w:rPr>
            </w:pPr>
          </w:p>
        </w:tc>
      </w:tr>
      <w:tr w:rsidR="00D13F5D" w:rsidRPr="00D13F5D" w14:paraId="4C925463" w14:textId="77777777" w:rsidTr="004B44D7">
        <w:tc>
          <w:tcPr>
            <w:tcW w:w="0" w:type="auto"/>
            <w:shd w:val="clear" w:color="auto" w:fill="F2F2F2" w:themeFill="background1" w:themeFillShade="F2"/>
          </w:tcPr>
          <w:p w14:paraId="6AE27DA9" w14:textId="77777777" w:rsidR="00D13F5D" w:rsidRPr="00D13F5D" w:rsidRDefault="00D13F5D" w:rsidP="00D13F5D">
            <w:pPr>
              <w:rPr>
                <w:rFonts w:ascii="Calibri" w:hAnsi="Calibri" w:cs="Calibri"/>
                <w:b/>
                <w:sz w:val="24"/>
                <w:szCs w:val="24"/>
              </w:rPr>
            </w:pPr>
          </w:p>
          <w:p w14:paraId="0DFBA5E6" w14:textId="77777777" w:rsidR="00D13F5D" w:rsidRPr="00D13F5D" w:rsidRDefault="00D13F5D" w:rsidP="00D13F5D">
            <w:pPr>
              <w:rPr>
                <w:rFonts w:ascii="Calibri" w:hAnsi="Calibri" w:cs="Calibri"/>
                <w:b/>
                <w:sz w:val="24"/>
                <w:szCs w:val="24"/>
              </w:rPr>
            </w:pPr>
            <w:r w:rsidRPr="00D13F5D">
              <w:rPr>
                <w:rFonts w:ascii="Calibri" w:hAnsi="Calibri" w:cs="Calibri"/>
                <w:b/>
                <w:sz w:val="24"/>
                <w:szCs w:val="24"/>
              </w:rPr>
              <w:t>Concentrated Portfolios</w:t>
            </w:r>
          </w:p>
          <w:p w14:paraId="0A181271" w14:textId="77777777" w:rsidR="00D13F5D" w:rsidRPr="00D13F5D" w:rsidRDefault="00D13F5D" w:rsidP="00D13F5D">
            <w:pPr>
              <w:spacing w:before="120"/>
              <w:rPr>
                <w:rFonts w:ascii="Calibri" w:hAnsi="Calibri" w:cs="Calibri"/>
                <w:sz w:val="24"/>
                <w:szCs w:val="24"/>
              </w:rPr>
            </w:pPr>
            <w:r w:rsidRPr="00D13F5D">
              <w:rPr>
                <w:rFonts w:ascii="Calibri" w:hAnsi="Calibri" w:cs="Calibri"/>
                <w:sz w:val="24"/>
                <w:szCs w:val="24"/>
              </w:rPr>
              <w:t>Equity managers typically own too many names, diluting their best ideas in overdiversified portfolios.</w:t>
            </w:r>
          </w:p>
          <w:p w14:paraId="58884121" w14:textId="49D0B296" w:rsidR="00D13F5D" w:rsidRPr="00D13F5D" w:rsidRDefault="00D13F5D" w:rsidP="00D13F5D">
            <w:pPr>
              <w:spacing w:before="120"/>
              <w:rPr>
                <w:rFonts w:ascii="Calibri" w:hAnsi="Calibri" w:cs="Calibri"/>
                <w:sz w:val="24"/>
                <w:szCs w:val="24"/>
              </w:rPr>
            </w:pPr>
            <w:r w:rsidRPr="00D13F5D">
              <w:rPr>
                <w:rFonts w:ascii="Calibri" w:hAnsi="Calibri" w:cs="Calibri"/>
                <w:sz w:val="24"/>
                <w:szCs w:val="24"/>
              </w:rPr>
              <w:t>Drawbridge portfolios are concentrated, exhibiting high conviction and high active share.  Every position has the potential to contribute significantly.  Research shows that more concentrated portfolios produce superior risk-adjusted returns.</w:t>
            </w:r>
          </w:p>
          <w:p w14:paraId="7E378526" w14:textId="324CAA34" w:rsidR="00D13F5D" w:rsidRDefault="00D13F5D" w:rsidP="00D13F5D">
            <w:pPr>
              <w:rPr>
                <w:rFonts w:ascii="Calibri" w:hAnsi="Calibri" w:cs="Calibri"/>
                <w:sz w:val="24"/>
                <w:szCs w:val="24"/>
              </w:rPr>
            </w:pPr>
          </w:p>
          <w:p w14:paraId="422A5DBD" w14:textId="620C968C" w:rsidR="00E82A29" w:rsidRDefault="00E82A29" w:rsidP="00D13F5D">
            <w:pPr>
              <w:rPr>
                <w:rFonts w:ascii="Calibri" w:hAnsi="Calibri" w:cs="Calibri"/>
                <w:sz w:val="24"/>
                <w:szCs w:val="24"/>
              </w:rPr>
            </w:pPr>
          </w:p>
          <w:p w14:paraId="17F87073" w14:textId="77777777" w:rsidR="00CB174B" w:rsidRDefault="00CB174B" w:rsidP="00D13F5D">
            <w:pPr>
              <w:rPr>
                <w:rFonts w:ascii="Calibri" w:hAnsi="Calibri" w:cs="Calibri"/>
                <w:sz w:val="24"/>
                <w:szCs w:val="24"/>
              </w:rPr>
            </w:pPr>
          </w:p>
          <w:p w14:paraId="0BF3A3DF" w14:textId="5702D065" w:rsidR="00E82A29" w:rsidRPr="00F76D45" w:rsidRDefault="00E82A29" w:rsidP="00D13F5D">
            <w:pPr>
              <w:rPr>
                <w:rFonts w:ascii="Calibri" w:hAnsi="Calibri" w:cs="Calibri"/>
                <w:color w:val="FF0000"/>
                <w:sz w:val="24"/>
                <w:szCs w:val="24"/>
              </w:rPr>
            </w:pPr>
            <w:r w:rsidRPr="00F76D45">
              <w:rPr>
                <w:rFonts w:ascii="Calibri" w:hAnsi="Calibri" w:cs="Calibri"/>
                <w:color w:val="FF0000"/>
                <w:sz w:val="24"/>
                <w:szCs w:val="24"/>
              </w:rPr>
              <w:t>[</w:t>
            </w:r>
            <w:r w:rsidRPr="00F76D45">
              <w:rPr>
                <w:rFonts w:ascii="Calibri" w:hAnsi="Calibri" w:cs="Calibri"/>
                <w:i/>
                <w:color w:val="FF0000"/>
                <w:sz w:val="24"/>
                <w:szCs w:val="24"/>
              </w:rPr>
              <w:t>Note:</w:t>
            </w:r>
            <w:r w:rsidRPr="00F76D45">
              <w:rPr>
                <w:rFonts w:ascii="Calibri" w:hAnsi="Calibri" w:cs="Calibri"/>
                <w:color w:val="FF0000"/>
                <w:sz w:val="24"/>
                <w:szCs w:val="24"/>
              </w:rPr>
              <w:t xml:space="preserve"> quotation to appear somewhere on second page:]</w:t>
            </w:r>
          </w:p>
          <w:p w14:paraId="32FBEDCE" w14:textId="11D257A2" w:rsidR="00D13F5D" w:rsidRPr="00D13F5D" w:rsidRDefault="00D13F5D" w:rsidP="00D13F5D">
            <w:pPr>
              <w:rPr>
                <w:rFonts w:ascii="Calibri" w:hAnsi="Calibri" w:cs="Calibri"/>
                <w:i/>
                <w:sz w:val="24"/>
                <w:szCs w:val="24"/>
              </w:rPr>
            </w:pPr>
            <w:r w:rsidRPr="00D13F5D">
              <w:rPr>
                <w:rFonts w:ascii="Calibri" w:hAnsi="Calibri" w:cs="Calibri"/>
                <w:i/>
                <w:sz w:val="24"/>
                <w:szCs w:val="24"/>
              </w:rPr>
              <w:t xml:space="preserve">“No one can possibly achieve any real and lasting success by being a conformist.” </w:t>
            </w:r>
            <w:r w:rsidR="006733D7">
              <w:rPr>
                <w:rFonts w:ascii="Calibri" w:hAnsi="Calibri" w:cs="Calibri"/>
                <w:i/>
                <w:sz w:val="24"/>
                <w:szCs w:val="24"/>
              </w:rPr>
              <w:t xml:space="preserve">- </w:t>
            </w:r>
            <w:r w:rsidRPr="00D13F5D">
              <w:rPr>
                <w:rFonts w:ascii="Calibri" w:hAnsi="Calibri" w:cs="Calibri"/>
                <w:i/>
                <w:sz w:val="24"/>
                <w:szCs w:val="24"/>
              </w:rPr>
              <w:t>J. Paul Getty</w:t>
            </w:r>
          </w:p>
          <w:p w14:paraId="05DEBA00" w14:textId="77777777" w:rsidR="00D13F5D" w:rsidRPr="00D13F5D" w:rsidRDefault="00D13F5D" w:rsidP="00D13F5D">
            <w:pPr>
              <w:rPr>
                <w:rFonts w:ascii="Calibri" w:hAnsi="Calibri" w:cs="Calibri"/>
                <w:b/>
                <w:sz w:val="24"/>
                <w:szCs w:val="24"/>
              </w:rPr>
            </w:pPr>
          </w:p>
        </w:tc>
      </w:tr>
    </w:tbl>
    <w:p w14:paraId="58184126" w14:textId="77777777" w:rsidR="00CB174B" w:rsidRDefault="00CB174B">
      <w:r>
        <w:br w:type="page"/>
      </w:r>
    </w:p>
    <w:tbl>
      <w:tblPr>
        <w:tblStyle w:val="TableGrid"/>
        <w:tblW w:w="0" w:type="auto"/>
        <w:tblLook w:val="04A0" w:firstRow="1" w:lastRow="0" w:firstColumn="1" w:lastColumn="0" w:noHBand="0" w:noVBand="1"/>
      </w:tblPr>
      <w:tblGrid>
        <w:gridCol w:w="9926"/>
      </w:tblGrid>
      <w:tr w:rsidR="00D13F5D" w:rsidRPr="00D13F5D" w14:paraId="20E2DD91" w14:textId="77777777" w:rsidTr="004B44D7">
        <w:tc>
          <w:tcPr>
            <w:tcW w:w="0" w:type="auto"/>
            <w:shd w:val="clear" w:color="auto" w:fill="F2F2F2" w:themeFill="background1" w:themeFillShade="F2"/>
          </w:tcPr>
          <w:p w14:paraId="24BC3142" w14:textId="795F4CF5" w:rsidR="00D13F5D" w:rsidRPr="00D13F5D" w:rsidRDefault="00D13F5D" w:rsidP="00D13F5D">
            <w:pPr>
              <w:rPr>
                <w:rFonts w:ascii="Calibri" w:hAnsi="Calibri" w:cs="Calibri"/>
                <w:b/>
                <w:sz w:val="24"/>
                <w:szCs w:val="24"/>
              </w:rPr>
            </w:pPr>
          </w:p>
          <w:p w14:paraId="62BA7BE7" w14:textId="3D84C0AA" w:rsidR="00D13F5D" w:rsidRPr="00D13F5D" w:rsidRDefault="00D13F5D" w:rsidP="00D13F5D">
            <w:pPr>
              <w:rPr>
                <w:rFonts w:ascii="Calibri" w:hAnsi="Calibri" w:cs="Calibri"/>
                <w:b/>
                <w:sz w:val="24"/>
                <w:szCs w:val="24"/>
              </w:rPr>
            </w:pPr>
            <w:bookmarkStart w:id="2" w:name="_Hlk5299426"/>
            <w:r w:rsidRPr="00D13F5D">
              <w:rPr>
                <w:rFonts w:ascii="Calibri" w:hAnsi="Calibri" w:cs="Calibri"/>
                <w:b/>
                <w:sz w:val="24"/>
                <w:szCs w:val="24"/>
              </w:rPr>
              <w:t>Small Cap Growth</w:t>
            </w:r>
          </w:p>
          <w:bookmarkEnd w:id="2"/>
          <w:p w14:paraId="27303F56" w14:textId="14F85444" w:rsidR="00D13F5D" w:rsidRPr="00D13F5D" w:rsidRDefault="00D13F5D" w:rsidP="00D13F5D">
            <w:pPr>
              <w:spacing w:after="120"/>
              <w:rPr>
                <w:rFonts w:ascii="Calibri" w:hAnsi="Calibri" w:cs="Calibri"/>
                <w:sz w:val="24"/>
                <w:szCs w:val="24"/>
              </w:rPr>
            </w:pPr>
          </w:p>
          <w:p w14:paraId="00FA87BC" w14:textId="4736C548" w:rsidR="00D13F5D" w:rsidRPr="00D13F5D" w:rsidRDefault="00D13F5D" w:rsidP="00D13F5D">
            <w:pPr>
              <w:spacing w:after="120"/>
              <w:rPr>
                <w:rFonts w:ascii="Calibri" w:hAnsi="Calibri" w:cs="Calibri"/>
                <w:sz w:val="24"/>
                <w:szCs w:val="24"/>
              </w:rPr>
            </w:pPr>
            <w:r w:rsidRPr="00D13F5D">
              <w:rPr>
                <w:rFonts w:ascii="Calibri" w:hAnsi="Calibri" w:cs="Calibri"/>
                <w:sz w:val="24"/>
                <w:szCs w:val="24"/>
              </w:rPr>
              <w:t>With one chance to make a good first impression, small cap growth was the obvious choice for Drawbridge’s debut strategy.</w:t>
            </w:r>
          </w:p>
          <w:p w14:paraId="2635E155" w14:textId="6EE45125" w:rsidR="00D13F5D" w:rsidRPr="00D13F5D" w:rsidRDefault="00D13F5D" w:rsidP="00D13F5D">
            <w:pPr>
              <w:numPr>
                <w:ilvl w:val="0"/>
                <w:numId w:val="2"/>
              </w:numPr>
              <w:ind w:left="360"/>
              <w:rPr>
                <w:rFonts w:ascii="Calibri" w:hAnsi="Calibri" w:cs="Calibri"/>
                <w:sz w:val="24"/>
                <w:szCs w:val="24"/>
              </w:rPr>
            </w:pPr>
            <w:r w:rsidRPr="00D13F5D">
              <w:rPr>
                <w:rFonts w:ascii="Calibri" w:hAnsi="Calibri" w:cs="Calibri"/>
                <w:noProof/>
                <w:sz w:val="24"/>
                <w:szCs w:val="24"/>
              </w:rPr>
              <mc:AlternateContent>
                <mc:Choice Requires="wps">
                  <w:drawing>
                    <wp:anchor distT="45720" distB="45720" distL="114300" distR="114300" simplePos="0" relativeHeight="251659264" behindDoc="0" locked="0" layoutInCell="1" allowOverlap="1" wp14:anchorId="585A8C74" wp14:editId="24CB3368">
                      <wp:simplePos x="0" y="0"/>
                      <wp:positionH relativeFrom="column">
                        <wp:posOffset>3981270</wp:posOffset>
                      </wp:positionH>
                      <wp:positionV relativeFrom="paragraph">
                        <wp:posOffset>208771</wp:posOffset>
                      </wp:positionV>
                      <wp:extent cx="2076450" cy="1404620"/>
                      <wp:effectExtent l="0" t="0" r="19050" b="1778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1404620"/>
                              </a:xfrm>
                              <a:prstGeom prst="rect">
                                <a:avLst/>
                              </a:prstGeom>
                              <a:solidFill>
                                <a:srgbClr val="FFFFFF"/>
                              </a:solidFill>
                              <a:ln w="9525">
                                <a:solidFill>
                                  <a:srgbClr val="000000"/>
                                </a:solidFill>
                                <a:miter lim="800000"/>
                                <a:headEnd/>
                                <a:tailEnd/>
                              </a:ln>
                            </wps:spPr>
                            <wps:txbx>
                              <w:txbxContent>
                                <w:p w14:paraId="7CABED1D" w14:textId="77777777" w:rsidR="00D13F5D" w:rsidRPr="003C4491" w:rsidRDefault="00D13F5D" w:rsidP="00D13F5D">
                                  <w:pPr>
                                    <w:jc w:val="center"/>
                                    <w:rPr>
                                      <w:i/>
                                    </w:rPr>
                                  </w:pPr>
                                  <w:r w:rsidRPr="003C4491">
                                    <w:rPr>
                                      <w:i/>
                                    </w:rPr>
                                    <w:t>We know small cap</w:t>
                                  </w:r>
                                </w:p>
                                <w:p w14:paraId="6AB45CFB" w14:textId="77777777" w:rsidR="00D13F5D" w:rsidRPr="003C4491" w:rsidRDefault="00D13F5D" w:rsidP="00D13F5D">
                                  <w:pPr>
                                    <w:jc w:val="center"/>
                                    <w:rPr>
                                      <w:i/>
                                    </w:rPr>
                                  </w:pPr>
                                  <w:r w:rsidRPr="003C4491">
                                    <w:rPr>
                                      <w:i/>
                                    </w:rPr>
                                    <w:t>Active management is rewarded</w:t>
                                  </w:r>
                                </w:p>
                                <w:p w14:paraId="245FF54F" w14:textId="77777777" w:rsidR="00D13F5D" w:rsidRPr="003C4491" w:rsidRDefault="00D13F5D" w:rsidP="00D13F5D">
                                  <w:pPr>
                                    <w:jc w:val="center"/>
                                    <w:rPr>
                                      <w:i/>
                                    </w:rPr>
                                  </w:pPr>
                                  <w:r w:rsidRPr="003C4491">
                                    <w:rPr>
                                      <w:i/>
                                    </w:rPr>
                                    <w:t>We have a competitive edge</w:t>
                                  </w:r>
                                </w:p>
                                <w:p w14:paraId="10528F4D" w14:textId="77777777" w:rsidR="00D13F5D" w:rsidRPr="003C4491" w:rsidRDefault="00D13F5D" w:rsidP="00D13F5D">
                                  <w:pPr>
                                    <w:jc w:val="center"/>
                                    <w:rPr>
                                      <w:i/>
                                    </w:rPr>
                                  </w:pPr>
                                  <w:r w:rsidRPr="003C4491">
                                    <w:rPr>
                                      <w:i/>
                                    </w:rPr>
                                    <w:t>We can meet a need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85A8C74" id="_x0000_s1027" type="#_x0000_t202" style="position:absolute;left:0;text-align:left;margin-left:313.5pt;margin-top:16.45pt;width:163.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">
                      <v:textbox style="mso-fit-shape-to-text:t">
                        <w:txbxContent>
                          <w:p w14:paraId="7CABED1D" w14:textId="77777777" w:rsidR="00D13F5D" w:rsidRPr="003C4491" w:rsidRDefault="00D13F5D" w:rsidP="00D13F5D">
                            <w:pPr>
                              <w:jc w:val="center"/>
                              <w:rPr>
                                <w:i/>
                              </w:rPr>
                            </w:pPr>
                            <w:r w:rsidRPr="003C4491">
                              <w:rPr>
                                <w:i/>
                              </w:rPr>
                              <w:t>We know small cap</w:t>
                            </w:r>
                          </w:p>
                          <w:p w14:paraId="6AB45CFB" w14:textId="77777777" w:rsidR="00D13F5D" w:rsidRPr="003C4491" w:rsidRDefault="00D13F5D" w:rsidP="00D13F5D">
                            <w:pPr>
                              <w:jc w:val="center"/>
                              <w:rPr>
                                <w:i/>
                              </w:rPr>
                            </w:pPr>
                            <w:r w:rsidRPr="003C4491">
                              <w:rPr>
                                <w:i/>
                              </w:rPr>
                              <w:t>Active management is rewarded</w:t>
                            </w:r>
                          </w:p>
                          <w:p w14:paraId="245FF54F" w14:textId="77777777" w:rsidR="00D13F5D" w:rsidRPr="003C4491" w:rsidRDefault="00D13F5D" w:rsidP="00D13F5D">
                            <w:pPr>
                              <w:jc w:val="center"/>
                              <w:rPr>
                                <w:i/>
                              </w:rPr>
                            </w:pPr>
                            <w:r w:rsidRPr="003C4491">
                              <w:rPr>
                                <w:i/>
                              </w:rPr>
                              <w:t>We have a competitive edge</w:t>
                            </w:r>
                          </w:p>
                          <w:p w14:paraId="10528F4D" w14:textId="77777777" w:rsidR="00D13F5D" w:rsidRPr="003C4491" w:rsidRDefault="00D13F5D" w:rsidP="00D13F5D">
                            <w:pPr>
                              <w:jc w:val="center"/>
                              <w:rPr>
                                <w:i/>
                              </w:rPr>
                            </w:pPr>
                            <w:r w:rsidRPr="003C4491">
                              <w:rPr>
                                <w:i/>
                              </w:rPr>
                              <w:t>We can meet a need</w:t>
                            </w:r>
                          </w:p>
                        </w:txbxContent>
                      </v:textbox>
                      <w10:wrap type="square"/>
                    </v:shape>
                  </w:pict>
                </mc:Fallback>
              </mc:AlternateContent>
            </w:r>
            <w:r w:rsidRPr="00D13F5D">
              <w:rPr>
                <w:rFonts w:ascii="Calibri" w:hAnsi="Calibri" w:cs="Calibri"/>
                <w:sz w:val="24"/>
                <w:szCs w:val="24"/>
              </w:rPr>
              <w:t xml:space="preserve">Our CIO has successfully managed small and </w:t>
            </w:r>
            <w:proofErr w:type="spellStart"/>
            <w:r w:rsidRPr="00D13F5D">
              <w:rPr>
                <w:rFonts w:ascii="Calibri" w:hAnsi="Calibri" w:cs="Calibri"/>
                <w:sz w:val="24"/>
                <w:szCs w:val="24"/>
              </w:rPr>
              <w:t>mid cap</w:t>
            </w:r>
            <w:proofErr w:type="spellEnd"/>
            <w:r w:rsidRPr="00D13F5D">
              <w:rPr>
                <w:rFonts w:ascii="Calibri" w:hAnsi="Calibri" w:cs="Calibri"/>
                <w:sz w:val="24"/>
                <w:szCs w:val="24"/>
              </w:rPr>
              <w:t xml:space="preserve"> portfolios for over 20 years  </w:t>
            </w:r>
          </w:p>
          <w:p w14:paraId="7C124FE5" w14:textId="77777777" w:rsidR="00D13F5D" w:rsidRPr="00D13F5D" w:rsidRDefault="00D13F5D" w:rsidP="00D13F5D">
            <w:pPr>
              <w:numPr>
                <w:ilvl w:val="0"/>
                <w:numId w:val="2"/>
              </w:numPr>
              <w:ind w:left="360"/>
              <w:rPr>
                <w:rFonts w:ascii="Calibri" w:hAnsi="Calibri" w:cs="Calibri"/>
                <w:sz w:val="24"/>
                <w:szCs w:val="24"/>
              </w:rPr>
            </w:pPr>
            <w:r w:rsidRPr="00D13F5D">
              <w:rPr>
                <w:rFonts w:ascii="Calibri" w:hAnsi="Calibri" w:cs="Calibri"/>
                <w:sz w:val="24"/>
                <w:szCs w:val="24"/>
              </w:rPr>
              <w:t xml:space="preserve">Small cap offers the potential for significant alpha  </w:t>
            </w:r>
          </w:p>
          <w:p w14:paraId="658FFD9C" w14:textId="5727AD45" w:rsidR="00D13F5D" w:rsidRPr="00D13F5D" w:rsidRDefault="00D13F5D" w:rsidP="00D13F5D">
            <w:pPr>
              <w:numPr>
                <w:ilvl w:val="0"/>
                <w:numId w:val="2"/>
              </w:numPr>
              <w:ind w:left="360"/>
              <w:rPr>
                <w:rFonts w:ascii="Calibri" w:hAnsi="Calibri" w:cs="Calibri"/>
                <w:sz w:val="24"/>
                <w:szCs w:val="24"/>
              </w:rPr>
            </w:pPr>
            <w:r w:rsidRPr="00D13F5D">
              <w:rPr>
                <w:rFonts w:ascii="Calibri" w:hAnsi="Calibri" w:cs="Calibri"/>
                <w:sz w:val="24"/>
                <w:szCs w:val="24"/>
              </w:rPr>
              <w:t xml:space="preserve">Modest asset base and relatively low turnover insulate us from liquidity constraints </w:t>
            </w:r>
          </w:p>
          <w:p w14:paraId="6001442E" w14:textId="4B500B86" w:rsidR="00D13F5D" w:rsidRPr="00D13F5D" w:rsidRDefault="00D13F5D" w:rsidP="00D13F5D">
            <w:pPr>
              <w:numPr>
                <w:ilvl w:val="0"/>
                <w:numId w:val="2"/>
              </w:numPr>
              <w:spacing w:after="120"/>
              <w:ind w:left="360"/>
              <w:rPr>
                <w:rFonts w:ascii="Calibri" w:hAnsi="Calibri" w:cs="Calibri"/>
                <w:sz w:val="24"/>
                <w:szCs w:val="24"/>
              </w:rPr>
            </w:pPr>
            <w:r w:rsidRPr="00D13F5D">
              <w:rPr>
                <w:rFonts w:ascii="Calibri" w:hAnsi="Calibri" w:cs="Calibri"/>
                <w:sz w:val="24"/>
                <w:szCs w:val="24"/>
              </w:rPr>
              <w:t>Many small cap managers are closed to new investors and we have capacity</w:t>
            </w:r>
            <w:r w:rsidRPr="00D13F5D">
              <w:rPr>
                <w:rFonts w:ascii="Calibri" w:hAnsi="Calibri" w:cs="Calibri"/>
                <w:i/>
                <w:sz w:val="24"/>
                <w:szCs w:val="24"/>
              </w:rPr>
              <w:t xml:space="preserve"> </w:t>
            </w:r>
          </w:p>
          <w:p w14:paraId="2BA171E1" w14:textId="71171988" w:rsidR="00D13F5D" w:rsidRPr="00D13F5D" w:rsidRDefault="00D13F5D" w:rsidP="00D13F5D">
            <w:pPr>
              <w:spacing w:after="120"/>
              <w:rPr>
                <w:rFonts w:ascii="Calibri" w:hAnsi="Calibri" w:cs="Calibri"/>
                <w:sz w:val="24"/>
                <w:szCs w:val="24"/>
              </w:rPr>
            </w:pPr>
            <w:r w:rsidRPr="00D13F5D">
              <w:rPr>
                <w:rFonts w:ascii="Calibri" w:hAnsi="Calibri" w:cs="Calibri"/>
                <w:sz w:val="24"/>
                <w:szCs w:val="24"/>
              </w:rPr>
              <w:t>The solid performance of this strategy since 2016 is consistent with the track record of similar portfolios managed by Glenn Fogle since 1999.</w:t>
            </w:r>
          </w:p>
          <w:p w14:paraId="6B9A7E0E" w14:textId="378C1B27" w:rsidR="00D13F5D" w:rsidRPr="00D13F5D" w:rsidRDefault="00D13F5D" w:rsidP="00D13F5D">
            <w:pPr>
              <w:rPr>
                <w:rFonts w:ascii="Calibri" w:hAnsi="Calibri" w:cs="Calibri"/>
                <w:b/>
                <w:sz w:val="24"/>
                <w:szCs w:val="24"/>
              </w:rPr>
            </w:pPr>
          </w:p>
        </w:tc>
      </w:tr>
      <w:tr w:rsidR="00D13F5D" w:rsidRPr="00D13F5D" w14:paraId="6F86BC5A" w14:textId="77777777" w:rsidTr="004B44D7">
        <w:tc>
          <w:tcPr>
            <w:tcW w:w="0" w:type="auto"/>
            <w:shd w:val="clear" w:color="auto" w:fill="F2F2F2" w:themeFill="background1" w:themeFillShade="F2"/>
          </w:tcPr>
          <w:p w14:paraId="3A5ACE88" w14:textId="6237DB52" w:rsidR="00D13F5D" w:rsidRPr="00D13F5D" w:rsidRDefault="00D13F5D" w:rsidP="00D13F5D">
            <w:pPr>
              <w:rPr>
                <w:rFonts w:ascii="Calibri" w:hAnsi="Calibri" w:cs="Calibri"/>
                <w:b/>
                <w:sz w:val="24"/>
                <w:szCs w:val="24"/>
              </w:rPr>
            </w:pPr>
          </w:p>
          <w:p w14:paraId="48B1FC7D" w14:textId="32DE30B4" w:rsidR="00D13F5D" w:rsidRPr="00D13F5D" w:rsidRDefault="00D13F5D" w:rsidP="00D13F5D">
            <w:pPr>
              <w:rPr>
                <w:rFonts w:ascii="Calibri" w:hAnsi="Calibri" w:cs="Calibri"/>
                <w:b/>
                <w:sz w:val="24"/>
                <w:szCs w:val="24"/>
              </w:rPr>
            </w:pPr>
            <w:r w:rsidRPr="00D13F5D">
              <w:rPr>
                <w:rFonts w:ascii="Calibri" w:hAnsi="Calibri" w:cs="Calibri"/>
                <w:b/>
                <w:sz w:val="24"/>
                <w:szCs w:val="24"/>
              </w:rPr>
              <w:t>Uncorrelated Alpha</w:t>
            </w:r>
          </w:p>
          <w:p w14:paraId="6F303361" w14:textId="0CF25EC6" w:rsidR="00D13F5D" w:rsidRPr="00D13F5D" w:rsidRDefault="00D13F5D" w:rsidP="00D13F5D">
            <w:pPr>
              <w:spacing w:after="120"/>
              <w:rPr>
                <w:rFonts w:ascii="Calibri" w:hAnsi="Calibri" w:cs="Calibri"/>
                <w:sz w:val="24"/>
                <w:szCs w:val="24"/>
              </w:rPr>
            </w:pPr>
          </w:p>
          <w:p w14:paraId="273006A0" w14:textId="313691D7" w:rsidR="00D13F5D" w:rsidRPr="00D13F5D" w:rsidRDefault="00D13F5D" w:rsidP="00D13F5D">
            <w:pPr>
              <w:spacing w:after="120"/>
              <w:rPr>
                <w:rFonts w:ascii="Calibri" w:hAnsi="Calibri" w:cs="Calibri"/>
                <w:sz w:val="24"/>
                <w:szCs w:val="24"/>
              </w:rPr>
            </w:pPr>
            <w:r w:rsidRPr="00D13F5D">
              <w:rPr>
                <w:rFonts w:ascii="Calibri" w:hAnsi="Calibri" w:cs="Calibri"/>
                <w:sz w:val="24"/>
                <w:szCs w:val="24"/>
              </w:rPr>
              <w:t xml:space="preserve">At Drawbridge, we do not settle for performance that is slightly ahead of the benchmark. We aim to deliver exceptional risk-adjusted returns. </w:t>
            </w:r>
          </w:p>
          <w:p w14:paraId="787B01A9" w14:textId="2218DCD1" w:rsidR="00D13F5D" w:rsidRPr="00D13F5D" w:rsidRDefault="00D13F5D" w:rsidP="00D13F5D">
            <w:pPr>
              <w:spacing w:after="120"/>
              <w:rPr>
                <w:rFonts w:ascii="Calibri" w:hAnsi="Calibri" w:cs="Calibri"/>
                <w:sz w:val="24"/>
                <w:szCs w:val="24"/>
              </w:rPr>
            </w:pPr>
            <w:r w:rsidRPr="00D13F5D">
              <w:rPr>
                <w:rFonts w:ascii="Calibri" w:hAnsi="Calibri" w:cs="Calibri"/>
                <w:sz w:val="24"/>
                <w:szCs w:val="24"/>
              </w:rPr>
              <w:t xml:space="preserve">Clients with multi-asset class portfolios look beyond a manager’s performance to consider the correlation between strategies and their diversifying impact on the overall portfolio.  Managers, who typically are focused within their style box, rarely address this essential topic. </w:t>
            </w:r>
          </w:p>
          <w:p w14:paraId="21FBB2EC" w14:textId="6864B14F" w:rsidR="00D13F5D" w:rsidRPr="00D13F5D" w:rsidRDefault="00D13F5D" w:rsidP="00D13F5D">
            <w:pPr>
              <w:spacing w:after="120"/>
              <w:rPr>
                <w:rFonts w:ascii="Calibri" w:hAnsi="Calibri" w:cs="Calibri"/>
                <w:sz w:val="24"/>
                <w:szCs w:val="24"/>
              </w:rPr>
            </w:pPr>
            <w:r w:rsidRPr="00D13F5D">
              <w:rPr>
                <w:rFonts w:ascii="Calibri" w:hAnsi="Calibri" w:cs="Calibri"/>
                <w:sz w:val="24"/>
                <w:szCs w:val="24"/>
              </w:rPr>
              <w:t>Drawbridge appreciates the importance of low manager correlation to a client’s overall portfolio.  Our process is designed to generate superior alpha at significantly lower correlation to a client’s other strategies.</w:t>
            </w:r>
          </w:p>
          <w:p w14:paraId="500BCB65" w14:textId="2029AB19" w:rsidR="00D13F5D" w:rsidRPr="00D13F5D" w:rsidRDefault="00D13F5D" w:rsidP="00D13F5D">
            <w:pPr>
              <w:rPr>
                <w:rFonts w:ascii="Calibri" w:hAnsi="Calibri" w:cs="Calibri"/>
                <w:b/>
                <w:sz w:val="24"/>
                <w:szCs w:val="24"/>
              </w:rPr>
            </w:pPr>
          </w:p>
        </w:tc>
      </w:tr>
      <w:tr w:rsidR="00D13F5D" w:rsidRPr="00D13F5D" w14:paraId="573A06A2" w14:textId="77777777" w:rsidTr="004B44D7">
        <w:tc>
          <w:tcPr>
            <w:tcW w:w="0" w:type="auto"/>
            <w:shd w:val="clear" w:color="auto" w:fill="F2F2F2" w:themeFill="background1" w:themeFillShade="F2"/>
          </w:tcPr>
          <w:p w14:paraId="1EF4C0A8" w14:textId="4DD56C0D" w:rsidR="00D13F5D" w:rsidRPr="00D13F5D" w:rsidRDefault="00D13F5D" w:rsidP="00D13F5D">
            <w:pPr>
              <w:rPr>
                <w:rFonts w:ascii="Calibri" w:hAnsi="Calibri" w:cs="Calibri"/>
                <w:b/>
                <w:sz w:val="24"/>
                <w:szCs w:val="24"/>
              </w:rPr>
            </w:pPr>
          </w:p>
          <w:p w14:paraId="2E8FBF87" w14:textId="3B3DC401" w:rsidR="00D13F5D" w:rsidRPr="00D13F5D" w:rsidRDefault="00D13F5D" w:rsidP="00D13F5D">
            <w:pPr>
              <w:rPr>
                <w:rFonts w:ascii="Calibri" w:hAnsi="Calibri" w:cs="Calibri"/>
                <w:b/>
                <w:sz w:val="24"/>
                <w:szCs w:val="24"/>
              </w:rPr>
            </w:pPr>
            <w:r w:rsidRPr="00D13F5D">
              <w:rPr>
                <w:rFonts w:ascii="Calibri" w:hAnsi="Calibri" w:cs="Calibri"/>
                <w:b/>
                <w:sz w:val="24"/>
                <w:szCs w:val="24"/>
              </w:rPr>
              <w:t>Defense Wins Championships</w:t>
            </w:r>
          </w:p>
          <w:p w14:paraId="5BB3775B" w14:textId="79F6F6B2" w:rsidR="00D13F5D" w:rsidRPr="00D13F5D" w:rsidRDefault="00D13F5D" w:rsidP="00D13F5D">
            <w:pPr>
              <w:spacing w:after="120"/>
              <w:rPr>
                <w:rFonts w:ascii="Calibri" w:hAnsi="Calibri" w:cs="Calibri"/>
                <w:sz w:val="24"/>
                <w:szCs w:val="24"/>
              </w:rPr>
            </w:pPr>
          </w:p>
          <w:p w14:paraId="0EF6CBAF" w14:textId="753888B0" w:rsidR="00D13F5D" w:rsidRPr="00D13F5D" w:rsidRDefault="00D13F5D" w:rsidP="00D13F5D">
            <w:pPr>
              <w:spacing w:after="120"/>
              <w:rPr>
                <w:rFonts w:ascii="Calibri" w:hAnsi="Calibri" w:cs="Calibri"/>
                <w:sz w:val="24"/>
                <w:szCs w:val="24"/>
              </w:rPr>
            </w:pPr>
            <w:r w:rsidRPr="00D13F5D">
              <w:rPr>
                <w:rFonts w:ascii="Calibri" w:hAnsi="Calibri" w:cs="Calibri"/>
                <w:sz w:val="24"/>
                <w:szCs w:val="24"/>
              </w:rPr>
              <w:t xml:space="preserve">The formula for investment success is </w:t>
            </w:r>
            <w:proofErr w:type="gramStart"/>
            <w:r w:rsidRPr="00D13F5D">
              <w:rPr>
                <w:rFonts w:ascii="Calibri" w:hAnsi="Calibri" w:cs="Calibri"/>
                <w:sz w:val="24"/>
                <w:szCs w:val="24"/>
              </w:rPr>
              <w:t>pretty straightforward</w:t>
            </w:r>
            <w:proofErr w:type="gramEnd"/>
            <w:r w:rsidRPr="00D13F5D">
              <w:rPr>
                <w:rFonts w:ascii="Calibri" w:hAnsi="Calibri" w:cs="Calibri"/>
                <w:sz w:val="24"/>
                <w:szCs w:val="24"/>
              </w:rPr>
              <w:t>: Own more winners than losers.  Since some losses are inevitable, our discipline is designed to minimize their impact.</w:t>
            </w:r>
          </w:p>
          <w:p w14:paraId="2CF0A216" w14:textId="1595ECF9" w:rsidR="00D13F5D" w:rsidRPr="00D13F5D" w:rsidRDefault="00D13F5D" w:rsidP="00D13F5D">
            <w:pPr>
              <w:spacing w:after="120"/>
              <w:rPr>
                <w:rFonts w:ascii="Calibri" w:hAnsi="Calibri" w:cs="Calibri"/>
                <w:sz w:val="24"/>
                <w:szCs w:val="24"/>
              </w:rPr>
            </w:pPr>
            <w:r w:rsidRPr="00D13F5D">
              <w:rPr>
                <w:rFonts w:ascii="Calibri" w:hAnsi="Calibri" w:cs="Calibri"/>
                <w:sz w:val="24"/>
                <w:szCs w:val="24"/>
              </w:rPr>
              <w:t>When the market environment turns unfriendly and risks outweigh opportunities, we focus aggressively on capital preservation.  Long term investors should have an alternative to remaining fully invested through bear markets and absorbing significant paper losses</w:t>
            </w:r>
            <w:r w:rsidRPr="00D13F5D">
              <w:t xml:space="preserve">. </w:t>
            </w:r>
            <w:r w:rsidRPr="00D13F5D">
              <w:rPr>
                <w:rFonts w:ascii="Calibri" w:hAnsi="Calibri" w:cs="Calibri"/>
                <w:sz w:val="24"/>
                <w:szCs w:val="24"/>
              </w:rPr>
              <w:t xml:space="preserve"> We work to limit the downside through strategic risk management – playing strong defense.</w:t>
            </w:r>
          </w:p>
          <w:p w14:paraId="2686F199" w14:textId="0A5D1EC5" w:rsidR="00D13F5D" w:rsidRPr="00D13F5D" w:rsidRDefault="00D13F5D" w:rsidP="00D13F5D">
            <w:pPr>
              <w:spacing w:after="120"/>
              <w:rPr>
                <w:rFonts w:ascii="Calibri" w:hAnsi="Calibri" w:cs="Calibri"/>
                <w:sz w:val="24"/>
                <w:szCs w:val="24"/>
              </w:rPr>
            </w:pPr>
            <w:r w:rsidRPr="00D13F5D">
              <w:rPr>
                <w:rFonts w:ascii="Calibri" w:hAnsi="Calibri" w:cs="Calibri"/>
                <w:sz w:val="24"/>
                <w:szCs w:val="24"/>
              </w:rPr>
              <w:t>A dollar not lost is a dollar gained, and over a market cycle minimizing losses can add real value.</w:t>
            </w:r>
          </w:p>
          <w:p w14:paraId="21EF38A0" w14:textId="34A37F19" w:rsidR="00D13F5D" w:rsidRDefault="00D13F5D" w:rsidP="00D13F5D">
            <w:pPr>
              <w:rPr>
                <w:rFonts w:ascii="Calibri" w:hAnsi="Calibri" w:cs="Calibri"/>
                <w:sz w:val="24"/>
                <w:szCs w:val="24"/>
              </w:rPr>
            </w:pPr>
          </w:p>
          <w:p w14:paraId="7F4FC116" w14:textId="075FB056" w:rsidR="00E82A29" w:rsidRPr="00F76D45" w:rsidRDefault="00E82A29" w:rsidP="00D13F5D">
            <w:pPr>
              <w:rPr>
                <w:rFonts w:ascii="Calibri" w:hAnsi="Calibri" w:cs="Calibri"/>
                <w:color w:val="FF0000"/>
                <w:sz w:val="24"/>
                <w:szCs w:val="24"/>
              </w:rPr>
            </w:pPr>
            <w:r w:rsidRPr="00F76D45">
              <w:rPr>
                <w:rFonts w:ascii="Calibri" w:hAnsi="Calibri" w:cs="Calibri"/>
                <w:color w:val="FF0000"/>
                <w:sz w:val="24"/>
                <w:szCs w:val="24"/>
              </w:rPr>
              <w:t>[</w:t>
            </w:r>
            <w:r w:rsidRPr="00F76D45">
              <w:rPr>
                <w:rFonts w:ascii="Calibri" w:hAnsi="Calibri" w:cs="Calibri"/>
                <w:i/>
                <w:color w:val="FF0000"/>
                <w:sz w:val="24"/>
                <w:szCs w:val="24"/>
              </w:rPr>
              <w:t>Note</w:t>
            </w:r>
            <w:r w:rsidRPr="00F76D45">
              <w:rPr>
                <w:rFonts w:ascii="Calibri" w:hAnsi="Calibri" w:cs="Calibri"/>
                <w:color w:val="FF0000"/>
                <w:sz w:val="24"/>
                <w:szCs w:val="24"/>
              </w:rPr>
              <w:t>: quotation to appear somewhere on third page:]</w:t>
            </w:r>
          </w:p>
          <w:p w14:paraId="749A1C3B" w14:textId="3588293E" w:rsidR="00D13F5D" w:rsidRPr="00D13F5D" w:rsidRDefault="00D13F5D" w:rsidP="00CB174B">
            <w:pPr>
              <w:rPr>
                <w:rFonts w:ascii="Calibri" w:hAnsi="Calibri" w:cs="Calibri"/>
                <w:b/>
                <w:sz w:val="24"/>
                <w:szCs w:val="24"/>
              </w:rPr>
            </w:pPr>
            <w:r w:rsidRPr="00D13F5D">
              <w:rPr>
                <w:rFonts w:ascii="Calibri" w:hAnsi="Calibri" w:cs="Calibri"/>
                <w:i/>
                <w:sz w:val="24"/>
                <w:szCs w:val="24"/>
              </w:rPr>
              <w:t xml:space="preserve">“Any intelligent fool can make things bigger and more complex. It takes a touch of genius – and a lot of courage – to move in the opposite direction.” </w:t>
            </w:r>
            <w:r w:rsidR="006733D7">
              <w:rPr>
                <w:rFonts w:ascii="Calibri" w:hAnsi="Calibri" w:cs="Calibri"/>
                <w:i/>
                <w:sz w:val="24"/>
                <w:szCs w:val="24"/>
              </w:rPr>
              <w:t xml:space="preserve">- </w:t>
            </w:r>
            <w:r w:rsidRPr="00D13F5D">
              <w:rPr>
                <w:rFonts w:ascii="Calibri" w:hAnsi="Calibri" w:cs="Calibri"/>
                <w:i/>
                <w:sz w:val="24"/>
                <w:szCs w:val="24"/>
              </w:rPr>
              <w:t>Albert Einstein</w:t>
            </w:r>
          </w:p>
        </w:tc>
      </w:tr>
    </w:tbl>
    <w:p w14:paraId="0BE8B473" w14:textId="43A31294" w:rsidR="00CB174B" w:rsidRDefault="00CB174B"/>
    <w:tbl>
      <w:tblPr>
        <w:tblStyle w:val="TableGrid"/>
        <w:tblW w:w="0" w:type="auto"/>
        <w:tblLook w:val="04A0" w:firstRow="1" w:lastRow="0" w:firstColumn="1" w:lastColumn="0" w:noHBand="0" w:noVBand="1"/>
      </w:tblPr>
      <w:tblGrid>
        <w:gridCol w:w="9926"/>
      </w:tblGrid>
      <w:tr w:rsidR="00D13F5D" w:rsidRPr="00D13F5D" w14:paraId="5D2DEC6D" w14:textId="77777777" w:rsidTr="004B44D7">
        <w:tc>
          <w:tcPr>
            <w:tcW w:w="0" w:type="auto"/>
            <w:shd w:val="clear" w:color="auto" w:fill="F2F2F2" w:themeFill="background1" w:themeFillShade="F2"/>
          </w:tcPr>
          <w:p w14:paraId="681D50C9" w14:textId="20738CAE" w:rsidR="00D13F5D" w:rsidRPr="00D13F5D" w:rsidRDefault="00D13F5D" w:rsidP="00D13F5D">
            <w:pPr>
              <w:rPr>
                <w:rFonts w:ascii="Calibri" w:hAnsi="Calibri" w:cs="Calibri"/>
                <w:b/>
                <w:sz w:val="24"/>
                <w:szCs w:val="24"/>
              </w:rPr>
            </w:pPr>
          </w:p>
          <w:p w14:paraId="47B12A5A" w14:textId="68A7F000" w:rsidR="00D13F5D" w:rsidRPr="00D13F5D" w:rsidRDefault="00D13F5D" w:rsidP="00D13F5D">
            <w:pPr>
              <w:rPr>
                <w:rFonts w:ascii="Calibri" w:hAnsi="Calibri" w:cs="Calibri"/>
                <w:sz w:val="24"/>
                <w:szCs w:val="24"/>
              </w:rPr>
            </w:pPr>
            <w:r w:rsidRPr="00D13F5D">
              <w:rPr>
                <w:rFonts w:ascii="Calibri" w:hAnsi="Calibri" w:cs="Calibri"/>
                <w:b/>
                <w:sz w:val="24"/>
                <w:szCs w:val="24"/>
              </w:rPr>
              <w:t>Why Drawbridge?</w:t>
            </w:r>
          </w:p>
          <w:p w14:paraId="72B297C8" w14:textId="6B7A8283" w:rsidR="00D13F5D" w:rsidRPr="00D13F5D" w:rsidRDefault="00D13F5D" w:rsidP="00D13F5D">
            <w:pPr>
              <w:rPr>
                <w:rFonts w:ascii="Calibri" w:hAnsi="Calibri" w:cs="Calibri"/>
                <w:sz w:val="24"/>
                <w:szCs w:val="24"/>
              </w:rPr>
            </w:pPr>
          </w:p>
          <w:p w14:paraId="4875D2BC" w14:textId="63C9C81F" w:rsidR="00D13F5D" w:rsidRPr="00D13F5D" w:rsidRDefault="00D13F5D" w:rsidP="00D13F5D">
            <w:pPr>
              <w:numPr>
                <w:ilvl w:val="0"/>
                <w:numId w:val="1"/>
              </w:numPr>
              <w:rPr>
                <w:rFonts w:ascii="Calibri" w:eastAsia="Times New Roman" w:hAnsi="Calibri" w:cs="Calibri"/>
                <w:sz w:val="24"/>
                <w:szCs w:val="24"/>
              </w:rPr>
            </w:pPr>
            <w:r w:rsidRPr="00D13F5D">
              <w:rPr>
                <w:rFonts w:ascii="Calibri" w:eastAsia="Times New Roman" w:hAnsi="Calibri" w:cs="Calibri"/>
                <w:sz w:val="24"/>
                <w:szCs w:val="24"/>
              </w:rPr>
              <w:t>Twenty-year history of successful growth investing</w:t>
            </w:r>
          </w:p>
          <w:p w14:paraId="6B225288" w14:textId="5B27EEC3" w:rsidR="00D13F5D" w:rsidRPr="00D13F5D" w:rsidRDefault="00D13F5D" w:rsidP="00D13F5D">
            <w:pPr>
              <w:numPr>
                <w:ilvl w:val="0"/>
                <w:numId w:val="1"/>
              </w:numPr>
              <w:rPr>
                <w:rFonts w:ascii="Calibri" w:eastAsia="Times New Roman" w:hAnsi="Calibri" w:cs="Calibri"/>
                <w:sz w:val="24"/>
                <w:szCs w:val="24"/>
              </w:rPr>
            </w:pPr>
            <w:r w:rsidRPr="00D13F5D">
              <w:rPr>
                <w:rFonts w:ascii="Calibri" w:eastAsia="Times New Roman" w:hAnsi="Calibri" w:cs="Calibri"/>
                <w:sz w:val="24"/>
                <w:szCs w:val="24"/>
              </w:rPr>
              <w:t>Distinctive alpha drivers, fundamental and behavioral</w:t>
            </w:r>
          </w:p>
          <w:p w14:paraId="1EC51C40" w14:textId="1C14E2B0" w:rsidR="00D13F5D" w:rsidRPr="00D13F5D" w:rsidRDefault="00D13F5D" w:rsidP="00D13F5D">
            <w:pPr>
              <w:numPr>
                <w:ilvl w:val="0"/>
                <w:numId w:val="1"/>
              </w:numPr>
              <w:rPr>
                <w:rFonts w:ascii="Calibri" w:eastAsia="Times New Roman" w:hAnsi="Calibri" w:cs="Calibri"/>
                <w:sz w:val="24"/>
                <w:szCs w:val="24"/>
              </w:rPr>
            </w:pPr>
            <w:r w:rsidRPr="00D13F5D">
              <w:rPr>
                <w:rFonts w:ascii="Calibri" w:eastAsia="Times New Roman" w:hAnsi="Calibri" w:cs="Calibri"/>
                <w:sz w:val="24"/>
                <w:szCs w:val="24"/>
              </w:rPr>
              <w:t xml:space="preserve">Proven, disciplined investment process </w:t>
            </w:r>
          </w:p>
          <w:p w14:paraId="0AD98C02" w14:textId="77777777" w:rsidR="00D13F5D" w:rsidRPr="00D13F5D" w:rsidRDefault="00D13F5D" w:rsidP="00D13F5D">
            <w:pPr>
              <w:numPr>
                <w:ilvl w:val="0"/>
                <w:numId w:val="1"/>
              </w:numPr>
              <w:rPr>
                <w:rFonts w:ascii="Calibri" w:eastAsia="Times New Roman" w:hAnsi="Calibri" w:cs="Calibri"/>
                <w:sz w:val="24"/>
                <w:szCs w:val="24"/>
              </w:rPr>
            </w:pPr>
            <w:r w:rsidRPr="00D13F5D">
              <w:rPr>
                <w:rFonts w:ascii="Calibri" w:eastAsia="Times New Roman" w:hAnsi="Calibri" w:cs="Calibri"/>
                <w:sz w:val="24"/>
                <w:szCs w:val="24"/>
              </w:rPr>
              <w:t>Bold performance objectives</w:t>
            </w:r>
          </w:p>
          <w:p w14:paraId="56DCEA83" w14:textId="57F9658F" w:rsidR="00D13F5D" w:rsidRPr="00D13F5D" w:rsidRDefault="00D13F5D" w:rsidP="00D13F5D">
            <w:pPr>
              <w:numPr>
                <w:ilvl w:val="0"/>
                <w:numId w:val="1"/>
              </w:numPr>
              <w:rPr>
                <w:rFonts w:ascii="Calibri" w:eastAsia="Times New Roman" w:hAnsi="Calibri" w:cs="Calibri"/>
                <w:sz w:val="24"/>
                <w:szCs w:val="24"/>
              </w:rPr>
            </w:pPr>
            <w:r w:rsidRPr="00D13F5D">
              <w:rPr>
                <w:rFonts w:ascii="Calibri" w:eastAsia="Times New Roman" w:hAnsi="Calibri" w:cs="Calibri"/>
                <w:sz w:val="24"/>
                <w:szCs w:val="24"/>
              </w:rPr>
              <w:t>Concentrated portfolios with few alpha-limiting constraints</w:t>
            </w:r>
          </w:p>
          <w:p w14:paraId="741D8FDC" w14:textId="663C1D9C" w:rsidR="00D13F5D" w:rsidRPr="00D13F5D" w:rsidRDefault="00D13F5D" w:rsidP="00D13F5D">
            <w:pPr>
              <w:numPr>
                <w:ilvl w:val="0"/>
                <w:numId w:val="1"/>
              </w:numPr>
              <w:rPr>
                <w:rFonts w:ascii="Calibri" w:eastAsia="Times New Roman" w:hAnsi="Calibri" w:cs="Calibri"/>
                <w:sz w:val="24"/>
                <w:szCs w:val="24"/>
              </w:rPr>
            </w:pPr>
            <w:r w:rsidRPr="00D13F5D">
              <w:rPr>
                <w:rFonts w:ascii="Calibri" w:eastAsia="Times New Roman" w:hAnsi="Calibri" w:cs="Calibri"/>
                <w:sz w:val="24"/>
                <w:szCs w:val="24"/>
              </w:rPr>
              <w:t>Consistently strong risk-adjusted returns</w:t>
            </w:r>
          </w:p>
          <w:p w14:paraId="2D24D6D2" w14:textId="77777777" w:rsidR="00D13F5D" w:rsidRPr="00D13F5D" w:rsidRDefault="00D13F5D" w:rsidP="00D13F5D">
            <w:pPr>
              <w:numPr>
                <w:ilvl w:val="0"/>
                <w:numId w:val="1"/>
              </w:numPr>
              <w:rPr>
                <w:rFonts w:ascii="Calibri" w:eastAsia="Times New Roman" w:hAnsi="Calibri" w:cs="Calibri"/>
                <w:sz w:val="24"/>
                <w:szCs w:val="24"/>
              </w:rPr>
            </w:pPr>
            <w:r w:rsidRPr="00D13F5D">
              <w:rPr>
                <w:rFonts w:ascii="Calibri" w:eastAsia="Times New Roman" w:hAnsi="Calibri" w:cs="Calibri"/>
                <w:sz w:val="24"/>
                <w:szCs w:val="24"/>
              </w:rPr>
              <w:t>Low correlation to other strategies</w:t>
            </w:r>
          </w:p>
          <w:p w14:paraId="7951FF57" w14:textId="77777777" w:rsidR="00D13F5D" w:rsidRPr="00D13F5D" w:rsidRDefault="00D13F5D" w:rsidP="00D13F5D">
            <w:pPr>
              <w:numPr>
                <w:ilvl w:val="0"/>
                <w:numId w:val="1"/>
              </w:numPr>
              <w:rPr>
                <w:rFonts w:ascii="Calibri" w:eastAsia="Times New Roman" w:hAnsi="Calibri" w:cs="Calibri"/>
                <w:i/>
                <w:iCs/>
                <w:sz w:val="24"/>
                <w:szCs w:val="24"/>
              </w:rPr>
            </w:pPr>
            <w:r w:rsidRPr="00D13F5D">
              <w:rPr>
                <w:rFonts w:ascii="Calibri" w:eastAsia="Times New Roman" w:hAnsi="Calibri" w:cs="Calibri"/>
                <w:sz w:val="24"/>
                <w:szCs w:val="24"/>
              </w:rPr>
              <w:t>Modest asset base with capacity to grow</w:t>
            </w:r>
          </w:p>
          <w:p w14:paraId="59BDB0A1" w14:textId="77777777" w:rsidR="00D13F5D" w:rsidRPr="00D13F5D" w:rsidRDefault="00D13F5D" w:rsidP="00D13F5D">
            <w:pPr>
              <w:rPr>
                <w:rFonts w:ascii="Calibri" w:hAnsi="Calibri" w:cs="Calibri"/>
                <w:b/>
                <w:sz w:val="24"/>
                <w:szCs w:val="24"/>
              </w:rPr>
            </w:pPr>
          </w:p>
        </w:tc>
      </w:tr>
      <w:tr w:rsidR="00D13F5D" w:rsidRPr="00D13F5D" w14:paraId="164B75CC" w14:textId="77777777" w:rsidTr="004B44D7">
        <w:tc>
          <w:tcPr>
            <w:tcW w:w="0" w:type="auto"/>
            <w:shd w:val="clear" w:color="auto" w:fill="F2F2F2" w:themeFill="background1" w:themeFillShade="F2"/>
          </w:tcPr>
          <w:p w14:paraId="45D3E691" w14:textId="113A58DF" w:rsidR="00D13F5D" w:rsidRPr="00D13F5D" w:rsidRDefault="00D13F5D" w:rsidP="00D13F5D">
            <w:pPr>
              <w:rPr>
                <w:rFonts w:ascii="Calibri" w:hAnsi="Calibri" w:cs="Calibri"/>
                <w:b/>
                <w:sz w:val="24"/>
                <w:szCs w:val="24"/>
              </w:rPr>
            </w:pPr>
          </w:p>
          <w:p w14:paraId="6D4121C3" w14:textId="51BEAE03" w:rsidR="00D13F5D" w:rsidRPr="00D13F5D" w:rsidRDefault="00D13F5D" w:rsidP="003A43F1">
            <w:pPr>
              <w:jc w:val="center"/>
              <w:rPr>
                <w:rFonts w:ascii="Calibri" w:hAnsi="Calibri" w:cs="Calibri"/>
                <w:b/>
                <w:sz w:val="24"/>
                <w:szCs w:val="24"/>
              </w:rPr>
            </w:pPr>
            <w:r w:rsidRPr="00D13F5D">
              <w:rPr>
                <w:rFonts w:ascii="Calibri" w:hAnsi="Calibri" w:cs="Calibri"/>
                <w:b/>
                <w:sz w:val="24"/>
                <w:szCs w:val="24"/>
              </w:rPr>
              <w:t>Our Mission</w:t>
            </w:r>
          </w:p>
          <w:p w14:paraId="76B934EA" w14:textId="77777777" w:rsidR="00D13F5D" w:rsidRPr="00D13F5D" w:rsidRDefault="00D13F5D" w:rsidP="00D13F5D">
            <w:pPr>
              <w:rPr>
                <w:rFonts w:ascii="Calibri" w:hAnsi="Calibri" w:cs="Calibri"/>
                <w:sz w:val="24"/>
                <w:szCs w:val="24"/>
              </w:rPr>
            </w:pPr>
          </w:p>
          <w:p w14:paraId="60E9E177" w14:textId="077B78E3" w:rsidR="003A43F1" w:rsidRDefault="00D13F5D" w:rsidP="003A43F1">
            <w:pPr>
              <w:jc w:val="center"/>
              <w:rPr>
                <w:rFonts w:ascii="Calibri" w:hAnsi="Calibri" w:cs="Calibri"/>
                <w:sz w:val="24"/>
                <w:szCs w:val="24"/>
              </w:rPr>
            </w:pPr>
            <w:r w:rsidRPr="00D13F5D">
              <w:rPr>
                <w:rFonts w:ascii="Calibri" w:hAnsi="Calibri" w:cs="Calibri"/>
                <w:sz w:val="24"/>
                <w:szCs w:val="24"/>
              </w:rPr>
              <w:t>To deliver high</w:t>
            </w:r>
            <w:r w:rsidR="00A011D9">
              <w:rPr>
                <w:rFonts w:ascii="Calibri" w:hAnsi="Calibri" w:cs="Calibri"/>
                <w:sz w:val="24"/>
                <w:szCs w:val="24"/>
              </w:rPr>
              <w:t xml:space="preserve"> </w:t>
            </w:r>
            <w:r w:rsidRPr="00D13F5D">
              <w:rPr>
                <w:rFonts w:ascii="Calibri" w:hAnsi="Calibri" w:cs="Calibri"/>
                <w:sz w:val="24"/>
                <w:szCs w:val="24"/>
              </w:rPr>
              <w:t>alpha investment returns with lower volatility</w:t>
            </w:r>
          </w:p>
          <w:p w14:paraId="6E2C53EF" w14:textId="26D94A19" w:rsidR="003A43F1" w:rsidRDefault="00D13F5D" w:rsidP="003A43F1">
            <w:pPr>
              <w:jc w:val="center"/>
              <w:rPr>
                <w:rFonts w:ascii="Calibri" w:hAnsi="Calibri" w:cs="Calibri"/>
                <w:sz w:val="24"/>
                <w:szCs w:val="24"/>
              </w:rPr>
            </w:pPr>
            <w:r w:rsidRPr="00D13F5D">
              <w:rPr>
                <w:rFonts w:ascii="Calibri" w:hAnsi="Calibri" w:cs="Calibri"/>
                <w:sz w:val="24"/>
                <w:szCs w:val="24"/>
              </w:rPr>
              <w:t xml:space="preserve">and lower correlation to </w:t>
            </w:r>
            <w:r w:rsidR="003A43F1">
              <w:rPr>
                <w:rFonts w:ascii="Calibri" w:hAnsi="Calibri" w:cs="Calibri"/>
                <w:sz w:val="24"/>
                <w:szCs w:val="24"/>
              </w:rPr>
              <w:t>the broad equity market</w:t>
            </w:r>
          </w:p>
          <w:p w14:paraId="379F0EA5" w14:textId="2B0F1D33" w:rsidR="00D13F5D" w:rsidRPr="00D13F5D" w:rsidRDefault="00D13F5D" w:rsidP="003A43F1">
            <w:pPr>
              <w:jc w:val="center"/>
              <w:rPr>
                <w:rFonts w:ascii="Calibri" w:hAnsi="Calibri" w:cs="Calibri"/>
                <w:sz w:val="24"/>
                <w:szCs w:val="24"/>
              </w:rPr>
            </w:pPr>
            <w:r w:rsidRPr="00D13F5D">
              <w:rPr>
                <w:rFonts w:ascii="Calibri" w:hAnsi="Calibri" w:cs="Calibri"/>
                <w:sz w:val="24"/>
                <w:szCs w:val="24"/>
              </w:rPr>
              <w:t>over three</w:t>
            </w:r>
            <w:r w:rsidR="006733D7">
              <w:rPr>
                <w:rFonts w:ascii="Calibri" w:hAnsi="Calibri" w:cs="Calibri"/>
                <w:sz w:val="24"/>
                <w:szCs w:val="24"/>
              </w:rPr>
              <w:t>-</w:t>
            </w:r>
            <w:r w:rsidRPr="00D13F5D">
              <w:rPr>
                <w:rFonts w:ascii="Calibri" w:hAnsi="Calibri" w:cs="Calibri"/>
                <w:sz w:val="24"/>
                <w:szCs w:val="24"/>
              </w:rPr>
              <w:t xml:space="preserve"> and five</w:t>
            </w:r>
            <w:r w:rsidR="006733D7">
              <w:rPr>
                <w:rFonts w:ascii="Calibri" w:hAnsi="Calibri" w:cs="Calibri"/>
                <w:sz w:val="24"/>
                <w:szCs w:val="24"/>
              </w:rPr>
              <w:t>-</w:t>
            </w:r>
            <w:r w:rsidRPr="00D13F5D">
              <w:rPr>
                <w:rFonts w:ascii="Calibri" w:hAnsi="Calibri" w:cs="Calibri"/>
                <w:sz w:val="24"/>
                <w:szCs w:val="24"/>
              </w:rPr>
              <w:t>year periods</w:t>
            </w:r>
          </w:p>
          <w:p w14:paraId="6C01A608" w14:textId="02864D6C" w:rsidR="00D13F5D" w:rsidRPr="00D13F5D" w:rsidRDefault="00D13F5D" w:rsidP="00D13F5D">
            <w:pPr>
              <w:rPr>
                <w:rFonts w:ascii="Calibri" w:hAnsi="Calibri" w:cs="Calibri"/>
                <w:sz w:val="24"/>
                <w:szCs w:val="24"/>
              </w:rPr>
            </w:pPr>
            <w:r w:rsidRPr="00D13F5D" w:rsidDel="00E26E3D">
              <w:rPr>
                <w:rFonts w:ascii="Calibri" w:hAnsi="Calibri" w:cs="Calibri"/>
                <w:sz w:val="24"/>
                <w:szCs w:val="24"/>
              </w:rPr>
              <w:t xml:space="preserve"> </w:t>
            </w:r>
          </w:p>
        </w:tc>
      </w:tr>
      <w:tr w:rsidR="008849F3" w:rsidRPr="00D13F5D" w14:paraId="09EB67F9" w14:textId="77777777" w:rsidTr="004B44D7">
        <w:tc>
          <w:tcPr>
            <w:tcW w:w="0" w:type="auto"/>
            <w:shd w:val="clear" w:color="auto" w:fill="F2F2F2" w:themeFill="background1" w:themeFillShade="F2"/>
          </w:tcPr>
          <w:p w14:paraId="234F60AA" w14:textId="7000D7C5" w:rsidR="008849F3" w:rsidRDefault="008849F3" w:rsidP="008849F3">
            <w:pPr>
              <w:rPr>
                <w:rFonts w:ascii="Calibri" w:hAnsi="Calibri" w:cs="Calibri"/>
                <w:b/>
                <w:sz w:val="24"/>
                <w:szCs w:val="24"/>
              </w:rPr>
            </w:pPr>
          </w:p>
          <w:p w14:paraId="463707B0" w14:textId="37D4BD05" w:rsidR="008849F3" w:rsidRPr="008849F3" w:rsidRDefault="008849F3" w:rsidP="008849F3">
            <w:pPr>
              <w:rPr>
                <w:rFonts w:ascii="Calibri" w:hAnsi="Calibri" w:cs="Calibri"/>
                <w:b/>
                <w:sz w:val="24"/>
                <w:szCs w:val="24"/>
              </w:rPr>
            </w:pPr>
            <w:r w:rsidRPr="008849F3">
              <w:rPr>
                <w:rFonts w:ascii="Calibri" w:hAnsi="Calibri" w:cs="Calibri"/>
                <w:b/>
                <w:sz w:val="24"/>
                <w:szCs w:val="24"/>
              </w:rPr>
              <w:t xml:space="preserve">Contact Client Relations: </w:t>
            </w:r>
          </w:p>
          <w:p w14:paraId="482EC0A8" w14:textId="77777777" w:rsidR="008849F3" w:rsidRPr="008849F3" w:rsidRDefault="008849F3" w:rsidP="008849F3">
            <w:pPr>
              <w:rPr>
                <w:rFonts w:ascii="Calibri" w:hAnsi="Calibri" w:cs="Calibri"/>
                <w:b/>
                <w:sz w:val="24"/>
                <w:szCs w:val="24"/>
              </w:rPr>
            </w:pPr>
          </w:p>
          <w:p w14:paraId="44A1BF14" w14:textId="66B02C02" w:rsidR="008849F3" w:rsidRPr="008849F3" w:rsidRDefault="008849F3" w:rsidP="008849F3">
            <w:pPr>
              <w:rPr>
                <w:rFonts w:ascii="Calibri" w:hAnsi="Calibri" w:cs="Calibri"/>
                <w:sz w:val="24"/>
                <w:szCs w:val="24"/>
              </w:rPr>
            </w:pPr>
            <w:r w:rsidRPr="008849F3">
              <w:rPr>
                <w:rFonts w:ascii="Calibri" w:hAnsi="Calibri" w:cs="Calibri"/>
                <w:sz w:val="24"/>
                <w:szCs w:val="24"/>
              </w:rPr>
              <w:t>Russ Cembrinski</w:t>
            </w:r>
          </w:p>
          <w:p w14:paraId="0C2C3823" w14:textId="2D427F18" w:rsidR="008849F3" w:rsidRPr="008849F3" w:rsidRDefault="008849F3" w:rsidP="008849F3">
            <w:pPr>
              <w:rPr>
                <w:rFonts w:ascii="Calibri" w:hAnsi="Calibri" w:cs="Calibri"/>
                <w:sz w:val="24"/>
                <w:szCs w:val="24"/>
              </w:rPr>
            </w:pPr>
            <w:r w:rsidRPr="008849F3">
              <w:rPr>
                <w:rFonts w:ascii="Calibri" w:hAnsi="Calibri" w:cs="Calibri"/>
                <w:sz w:val="24"/>
                <w:szCs w:val="24"/>
              </w:rPr>
              <w:t xml:space="preserve">Metro New York </w:t>
            </w:r>
          </w:p>
          <w:p w14:paraId="17725056" w14:textId="476F48B4" w:rsidR="008849F3" w:rsidRPr="008849F3" w:rsidRDefault="008849F3" w:rsidP="008849F3">
            <w:pPr>
              <w:rPr>
                <w:rFonts w:ascii="Calibri" w:hAnsi="Calibri" w:cs="Calibri"/>
                <w:sz w:val="24"/>
                <w:szCs w:val="24"/>
              </w:rPr>
            </w:pPr>
            <w:r w:rsidRPr="008849F3">
              <w:rPr>
                <w:rFonts w:ascii="Calibri" w:hAnsi="Calibri" w:cs="Calibri"/>
                <w:sz w:val="24"/>
                <w:szCs w:val="24"/>
              </w:rPr>
              <w:t>917-825-1793</w:t>
            </w:r>
          </w:p>
          <w:p w14:paraId="1780C0DF" w14:textId="1FA11AE2" w:rsidR="008849F3" w:rsidRPr="008849F3" w:rsidRDefault="008849F3" w:rsidP="008849F3">
            <w:pPr>
              <w:rPr>
                <w:rFonts w:ascii="Calibri" w:hAnsi="Calibri" w:cs="Calibri"/>
                <w:sz w:val="24"/>
                <w:szCs w:val="24"/>
              </w:rPr>
            </w:pPr>
            <w:r w:rsidRPr="008849F3">
              <w:rPr>
                <w:rFonts w:ascii="Calibri" w:hAnsi="Calibri" w:cs="Calibri"/>
                <w:sz w:val="24"/>
                <w:szCs w:val="24"/>
              </w:rPr>
              <w:t>Russ@drawbridgeam.com</w:t>
            </w:r>
          </w:p>
          <w:p w14:paraId="4173E562" w14:textId="74E62941" w:rsidR="008849F3" w:rsidRPr="008849F3" w:rsidRDefault="008849F3" w:rsidP="008849F3">
            <w:pPr>
              <w:rPr>
                <w:rFonts w:ascii="Calibri" w:hAnsi="Calibri" w:cs="Calibri"/>
                <w:sz w:val="24"/>
                <w:szCs w:val="24"/>
              </w:rPr>
            </w:pPr>
            <w:r w:rsidRPr="008849F3">
              <w:rPr>
                <w:rFonts w:ascii="Calibri" w:hAnsi="Calibri" w:cs="Calibri"/>
                <w:sz w:val="24"/>
                <w:szCs w:val="24"/>
              </w:rPr>
              <w:t xml:space="preserve">www.drawbridge.capital </w:t>
            </w:r>
          </w:p>
          <w:p w14:paraId="1633A730" w14:textId="6E18AF76" w:rsidR="008849F3" w:rsidRPr="008849F3" w:rsidRDefault="008849F3" w:rsidP="008849F3">
            <w:pPr>
              <w:rPr>
                <w:rFonts w:ascii="Calibri" w:hAnsi="Calibri" w:cs="Calibri"/>
                <w:sz w:val="24"/>
                <w:szCs w:val="24"/>
              </w:rPr>
            </w:pPr>
          </w:p>
          <w:p w14:paraId="56A193F5" w14:textId="31A4FB45" w:rsidR="008849F3" w:rsidRPr="008849F3" w:rsidRDefault="008849F3" w:rsidP="008849F3">
            <w:pPr>
              <w:rPr>
                <w:rFonts w:ascii="Calibri" w:hAnsi="Calibri" w:cs="Calibri"/>
                <w:sz w:val="24"/>
                <w:szCs w:val="24"/>
              </w:rPr>
            </w:pPr>
            <w:r w:rsidRPr="008849F3">
              <w:rPr>
                <w:rFonts w:ascii="Calibri" w:hAnsi="Calibri" w:cs="Calibri"/>
                <w:sz w:val="24"/>
                <w:szCs w:val="24"/>
              </w:rPr>
              <w:t>Drawbridge Asset Management</w:t>
            </w:r>
          </w:p>
          <w:p w14:paraId="0FB60EB3" w14:textId="5292ACE4" w:rsidR="008849F3" w:rsidRPr="008849F3" w:rsidRDefault="008849F3" w:rsidP="008849F3">
            <w:pPr>
              <w:rPr>
                <w:rFonts w:ascii="Calibri" w:hAnsi="Calibri" w:cs="Calibri"/>
                <w:sz w:val="24"/>
                <w:szCs w:val="24"/>
              </w:rPr>
            </w:pPr>
            <w:r w:rsidRPr="008849F3">
              <w:rPr>
                <w:rFonts w:ascii="Calibri" w:hAnsi="Calibri" w:cs="Calibri"/>
                <w:sz w:val="24"/>
                <w:szCs w:val="24"/>
              </w:rPr>
              <w:t>7134 South Yale, Suite 700</w:t>
            </w:r>
          </w:p>
          <w:p w14:paraId="79F6BE31" w14:textId="710A5607" w:rsidR="008849F3" w:rsidRPr="00D13F5D" w:rsidRDefault="008849F3" w:rsidP="008849F3">
            <w:pPr>
              <w:rPr>
                <w:rFonts w:ascii="Calibri" w:hAnsi="Calibri" w:cs="Calibri"/>
                <w:b/>
                <w:sz w:val="24"/>
                <w:szCs w:val="24"/>
              </w:rPr>
            </w:pPr>
            <w:r w:rsidRPr="008849F3">
              <w:rPr>
                <w:rFonts w:ascii="Calibri" w:hAnsi="Calibri" w:cs="Calibri"/>
                <w:sz w:val="24"/>
                <w:szCs w:val="24"/>
              </w:rPr>
              <w:t>Tulsa, OK  74136</w:t>
            </w:r>
          </w:p>
        </w:tc>
      </w:tr>
      <w:tr w:rsidR="00D13F5D" w:rsidRPr="00D13F5D" w14:paraId="605C84AB" w14:textId="77777777" w:rsidTr="004B44D7">
        <w:tc>
          <w:tcPr>
            <w:tcW w:w="0" w:type="auto"/>
            <w:shd w:val="clear" w:color="auto" w:fill="F2F2F2" w:themeFill="background1" w:themeFillShade="F2"/>
          </w:tcPr>
          <w:p w14:paraId="67F2D45F" w14:textId="434F103B" w:rsidR="00D13F5D" w:rsidRPr="00D13F5D" w:rsidRDefault="00D13F5D" w:rsidP="00D13F5D">
            <w:pPr>
              <w:rPr>
                <w:rFonts w:ascii="Calibri" w:hAnsi="Calibri" w:cs="Calibri"/>
                <w:sz w:val="24"/>
                <w:szCs w:val="24"/>
              </w:rPr>
            </w:pPr>
          </w:p>
          <w:p w14:paraId="7F7AFA47" w14:textId="2551656A" w:rsidR="00D13F5D" w:rsidRPr="00D13F5D" w:rsidRDefault="00D13F5D" w:rsidP="00D13F5D">
            <w:pPr>
              <w:rPr>
                <w:rFonts w:ascii="Calibri" w:hAnsi="Calibri" w:cs="Calibri"/>
                <w:i/>
                <w:sz w:val="24"/>
                <w:szCs w:val="24"/>
              </w:rPr>
            </w:pPr>
            <w:r w:rsidRPr="00D13F5D">
              <w:rPr>
                <w:rFonts w:ascii="Calibri" w:hAnsi="Calibri" w:cs="Calibri"/>
                <w:i/>
                <w:sz w:val="24"/>
                <w:szCs w:val="24"/>
              </w:rPr>
              <w:t xml:space="preserve">Drawbridge Asset Management is a subsidiary of Drawbridge Capital, LLC, an SEC registered investment adviser based in the state of Oklahoma. SEC registration of an investment adviser does not imply any level of skill or training. Additional information about Drawbridge Capital, LLC also is available on the SEC’s </w:t>
            </w:r>
            <w:r w:rsidR="007B461B">
              <w:rPr>
                <w:rFonts w:ascii="Calibri" w:hAnsi="Calibri" w:cs="Calibri"/>
                <w:i/>
                <w:sz w:val="24"/>
                <w:szCs w:val="24"/>
              </w:rPr>
              <w:t>w</w:t>
            </w:r>
            <w:r w:rsidRPr="00D13F5D">
              <w:rPr>
                <w:rFonts w:ascii="Calibri" w:hAnsi="Calibri" w:cs="Calibri"/>
                <w:i/>
                <w:sz w:val="24"/>
                <w:szCs w:val="24"/>
              </w:rPr>
              <w:t>eb</w:t>
            </w:r>
            <w:r w:rsidR="007B461B">
              <w:rPr>
                <w:rFonts w:ascii="Calibri" w:hAnsi="Calibri" w:cs="Calibri"/>
                <w:i/>
                <w:sz w:val="24"/>
                <w:szCs w:val="24"/>
              </w:rPr>
              <w:t>s</w:t>
            </w:r>
            <w:r w:rsidRPr="00D13F5D">
              <w:rPr>
                <w:rFonts w:ascii="Calibri" w:hAnsi="Calibri" w:cs="Calibri"/>
                <w:i/>
                <w:sz w:val="24"/>
                <w:szCs w:val="24"/>
              </w:rPr>
              <w:t xml:space="preserve">ite at </w:t>
            </w:r>
            <w:proofErr w:type="spellStart"/>
            <w:r w:rsidRPr="00D13F5D">
              <w:rPr>
                <w:rFonts w:ascii="Calibri" w:hAnsi="Calibri" w:cs="Calibri"/>
                <w:i/>
                <w:sz w:val="24"/>
                <w:szCs w:val="24"/>
              </w:rPr>
              <w:t>www.adviserinfo.sec.gov</w:t>
            </w:r>
            <w:proofErr w:type="spellEnd"/>
            <w:r w:rsidRPr="00D13F5D">
              <w:rPr>
                <w:rFonts w:ascii="Calibri" w:hAnsi="Calibri" w:cs="Calibri"/>
                <w:i/>
                <w:sz w:val="24"/>
                <w:szCs w:val="24"/>
              </w:rPr>
              <w:t xml:space="preserve">. </w:t>
            </w:r>
          </w:p>
          <w:p w14:paraId="2BE07A1E" w14:textId="49E4DAEE" w:rsidR="00D13F5D" w:rsidRPr="00D13F5D" w:rsidRDefault="00D13F5D" w:rsidP="00D13F5D">
            <w:pPr>
              <w:rPr>
                <w:rFonts w:ascii="Calibri" w:hAnsi="Calibri" w:cs="Calibri"/>
                <w:sz w:val="24"/>
                <w:szCs w:val="24"/>
              </w:rPr>
            </w:pPr>
          </w:p>
          <w:p w14:paraId="5C952295" w14:textId="77777777" w:rsidR="00D13F5D" w:rsidRPr="00D13F5D" w:rsidRDefault="00D13F5D" w:rsidP="007B461B">
            <w:pPr>
              <w:rPr>
                <w:rFonts w:ascii="Calibri" w:hAnsi="Calibri" w:cs="Calibri"/>
                <w:b/>
                <w:sz w:val="24"/>
                <w:szCs w:val="24"/>
              </w:rPr>
            </w:pPr>
          </w:p>
        </w:tc>
      </w:tr>
    </w:tbl>
    <w:p w14:paraId="43B9D965" w14:textId="19C25D1D" w:rsidR="00D13F5D" w:rsidRDefault="00D13F5D" w:rsidP="00D732BC">
      <w:pPr>
        <w:tabs>
          <w:tab w:val="right" w:pos="2160"/>
          <w:tab w:val="right" w:pos="2700"/>
          <w:tab w:val="right" w:pos="3240"/>
          <w:tab w:val="right" w:pos="3780"/>
          <w:tab w:val="right" w:pos="5328"/>
          <w:tab w:val="right" w:pos="6048"/>
          <w:tab w:val="right" w:pos="6768"/>
          <w:tab w:val="right" w:pos="8640"/>
        </w:tabs>
      </w:pPr>
    </w:p>
    <w:p w14:paraId="044A2669" w14:textId="486F4A87" w:rsidR="00567849" w:rsidRDefault="00567849" w:rsidP="00D732BC">
      <w:pPr>
        <w:tabs>
          <w:tab w:val="right" w:pos="2160"/>
          <w:tab w:val="right" w:pos="2700"/>
          <w:tab w:val="right" w:pos="3240"/>
          <w:tab w:val="right" w:pos="3780"/>
          <w:tab w:val="right" w:pos="5328"/>
          <w:tab w:val="right" w:pos="6048"/>
          <w:tab w:val="right" w:pos="6768"/>
          <w:tab w:val="right" w:pos="8640"/>
        </w:tabs>
      </w:pPr>
    </w:p>
    <w:p w14:paraId="708AE785" w14:textId="6529176F" w:rsidR="00567849" w:rsidRDefault="00567849" w:rsidP="00D732BC">
      <w:pPr>
        <w:tabs>
          <w:tab w:val="right" w:pos="2160"/>
          <w:tab w:val="right" w:pos="2700"/>
          <w:tab w:val="right" w:pos="3240"/>
          <w:tab w:val="right" w:pos="3780"/>
          <w:tab w:val="right" w:pos="5328"/>
          <w:tab w:val="right" w:pos="6048"/>
          <w:tab w:val="right" w:pos="6768"/>
          <w:tab w:val="right" w:pos="8640"/>
        </w:tabs>
      </w:pPr>
    </w:p>
    <w:sectPr w:rsidR="00567849" w:rsidSect="00C35B4C">
      <w:footerReference w:type="default" r:id="rId9"/>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A5056E" w14:textId="77777777" w:rsidR="00804ADA" w:rsidRDefault="00804ADA" w:rsidP="00C35B4C">
      <w:r>
        <w:separator/>
      </w:r>
    </w:p>
  </w:endnote>
  <w:endnote w:type="continuationSeparator" w:id="0">
    <w:p w14:paraId="1F99FBD7" w14:textId="77777777" w:rsidR="00804ADA" w:rsidRDefault="00804ADA" w:rsidP="00C35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B3685" w14:textId="77777777" w:rsidR="00C35B4C" w:rsidRDefault="00C35B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C70DDC" w14:textId="77777777" w:rsidR="00804ADA" w:rsidRDefault="00804ADA" w:rsidP="00C35B4C">
      <w:r>
        <w:separator/>
      </w:r>
    </w:p>
  </w:footnote>
  <w:footnote w:type="continuationSeparator" w:id="0">
    <w:p w14:paraId="270A063C" w14:textId="77777777" w:rsidR="00804ADA" w:rsidRDefault="00804ADA" w:rsidP="00C35B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9148A"/>
    <w:multiLevelType w:val="hybridMultilevel"/>
    <w:tmpl w:val="2C2CEF70"/>
    <w:lvl w:ilvl="0" w:tplc="A8205BD4">
      <w:numFmt w:val="bullet"/>
      <w:lvlText w:val=""/>
      <w:lvlJc w:val="left"/>
      <w:pPr>
        <w:ind w:left="720" w:hanging="360"/>
      </w:pPr>
      <w:rPr>
        <w:rFonts w:ascii="Symbol" w:eastAsia="Calibr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388348D"/>
    <w:multiLevelType w:val="hybridMultilevel"/>
    <w:tmpl w:val="76A4EE1A"/>
    <w:lvl w:ilvl="0" w:tplc="9DA42E8A">
      <w:start w:val="1"/>
      <w:numFmt w:val="bullet"/>
      <w:lvlText w:val=""/>
      <w:lvlJc w:val="left"/>
      <w:pPr>
        <w:ind w:left="720" w:hanging="360"/>
      </w:pPr>
      <w:rPr>
        <w:rFonts w:ascii="Wingdings" w:hAnsi="Wingdings" w:hint="default"/>
        <w:b w:val="0"/>
        <w:i w:val="0"/>
        <w:color w:val="275C9D"/>
        <w:position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BC663F"/>
    <w:multiLevelType w:val="hybridMultilevel"/>
    <w:tmpl w:val="8B0480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636306"/>
    <w:multiLevelType w:val="hybridMultilevel"/>
    <w:tmpl w:val="A2F4F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AB3531"/>
    <w:multiLevelType w:val="hybridMultilevel"/>
    <w:tmpl w:val="2708A93E"/>
    <w:lvl w:ilvl="0" w:tplc="0409000F">
      <w:start w:val="1"/>
      <w:numFmt w:val="decimal"/>
      <w:lvlText w:val="%1."/>
      <w:lvlJc w:val="left"/>
      <w:pPr>
        <w:ind w:left="720" w:hanging="360"/>
      </w:pPr>
    </w:lvl>
    <w:lvl w:ilvl="1" w:tplc="3AB23030">
      <w:start w:val="1"/>
      <w:numFmt w:val="bullet"/>
      <w:lvlText w:val=""/>
      <w:lvlJc w:val="left"/>
      <w:pPr>
        <w:ind w:left="1440" w:hanging="360"/>
      </w:pPr>
      <w:rPr>
        <w:rFonts w:ascii="Wingdings 2" w:hAnsi="Wingdings 2" w:hint="default"/>
        <w:b w:val="0"/>
        <w:i w:val="0"/>
        <w:color w:val="1F3864" w:themeColor="accent1" w:themeShade="80"/>
        <w:spacing w:val="0"/>
        <w:position w:val="0"/>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D732BC"/>
    <w:rsid w:val="0000275F"/>
    <w:rsid w:val="00011003"/>
    <w:rsid w:val="000124C5"/>
    <w:rsid w:val="00013568"/>
    <w:rsid w:val="00013B9D"/>
    <w:rsid w:val="00022CFB"/>
    <w:rsid w:val="00030B5D"/>
    <w:rsid w:val="0003247F"/>
    <w:rsid w:val="00040516"/>
    <w:rsid w:val="0006113D"/>
    <w:rsid w:val="00061ACC"/>
    <w:rsid w:val="00076B66"/>
    <w:rsid w:val="00081F3D"/>
    <w:rsid w:val="000977EF"/>
    <w:rsid w:val="000C21BC"/>
    <w:rsid w:val="000D449C"/>
    <w:rsid w:val="000F0293"/>
    <w:rsid w:val="001069AB"/>
    <w:rsid w:val="00111D14"/>
    <w:rsid w:val="00124EBC"/>
    <w:rsid w:val="00126AD6"/>
    <w:rsid w:val="00155BEA"/>
    <w:rsid w:val="00182614"/>
    <w:rsid w:val="00192B89"/>
    <w:rsid w:val="001B4FA3"/>
    <w:rsid w:val="001D064E"/>
    <w:rsid w:val="001E4AA6"/>
    <w:rsid w:val="00220FF4"/>
    <w:rsid w:val="002349BE"/>
    <w:rsid w:val="00263A6E"/>
    <w:rsid w:val="0027069D"/>
    <w:rsid w:val="0029629F"/>
    <w:rsid w:val="002B3443"/>
    <w:rsid w:val="002E2979"/>
    <w:rsid w:val="002F1854"/>
    <w:rsid w:val="002F31F0"/>
    <w:rsid w:val="002F3B0C"/>
    <w:rsid w:val="002F4AEC"/>
    <w:rsid w:val="00307D58"/>
    <w:rsid w:val="00321C75"/>
    <w:rsid w:val="00343EE5"/>
    <w:rsid w:val="00354431"/>
    <w:rsid w:val="00376563"/>
    <w:rsid w:val="00391BFB"/>
    <w:rsid w:val="00396D35"/>
    <w:rsid w:val="003A0E4E"/>
    <w:rsid w:val="003A43F1"/>
    <w:rsid w:val="003B1E49"/>
    <w:rsid w:val="0040634E"/>
    <w:rsid w:val="004317D2"/>
    <w:rsid w:val="00441EB3"/>
    <w:rsid w:val="00466700"/>
    <w:rsid w:val="0048298B"/>
    <w:rsid w:val="00484A86"/>
    <w:rsid w:val="00491806"/>
    <w:rsid w:val="004A1435"/>
    <w:rsid w:val="004A62CD"/>
    <w:rsid w:val="004C0A49"/>
    <w:rsid w:val="004D227C"/>
    <w:rsid w:val="004F65ED"/>
    <w:rsid w:val="00516ECD"/>
    <w:rsid w:val="00544A2D"/>
    <w:rsid w:val="005469AD"/>
    <w:rsid w:val="005667DE"/>
    <w:rsid w:val="00567849"/>
    <w:rsid w:val="005F6A98"/>
    <w:rsid w:val="0060759A"/>
    <w:rsid w:val="00620D2F"/>
    <w:rsid w:val="0063218C"/>
    <w:rsid w:val="00643CE1"/>
    <w:rsid w:val="006445A0"/>
    <w:rsid w:val="00646706"/>
    <w:rsid w:val="0065437C"/>
    <w:rsid w:val="006612A5"/>
    <w:rsid w:val="00662DBA"/>
    <w:rsid w:val="006733D7"/>
    <w:rsid w:val="006752C7"/>
    <w:rsid w:val="00683A29"/>
    <w:rsid w:val="006A0BF5"/>
    <w:rsid w:val="006A2A57"/>
    <w:rsid w:val="006A2A5B"/>
    <w:rsid w:val="006B3A45"/>
    <w:rsid w:val="00701B5A"/>
    <w:rsid w:val="007059BF"/>
    <w:rsid w:val="00710BB6"/>
    <w:rsid w:val="00733619"/>
    <w:rsid w:val="0074212C"/>
    <w:rsid w:val="007807A1"/>
    <w:rsid w:val="00783167"/>
    <w:rsid w:val="0078717D"/>
    <w:rsid w:val="007B461B"/>
    <w:rsid w:val="007C4EF0"/>
    <w:rsid w:val="007E4478"/>
    <w:rsid w:val="00804ADA"/>
    <w:rsid w:val="00815177"/>
    <w:rsid w:val="0082101E"/>
    <w:rsid w:val="00825CAB"/>
    <w:rsid w:val="00861CF2"/>
    <w:rsid w:val="00882441"/>
    <w:rsid w:val="008849F3"/>
    <w:rsid w:val="008905A3"/>
    <w:rsid w:val="00896869"/>
    <w:rsid w:val="008D2B73"/>
    <w:rsid w:val="008D70F1"/>
    <w:rsid w:val="008F46B3"/>
    <w:rsid w:val="008F57E6"/>
    <w:rsid w:val="00916EAF"/>
    <w:rsid w:val="0096500A"/>
    <w:rsid w:val="00984DFE"/>
    <w:rsid w:val="009A445F"/>
    <w:rsid w:val="009C3657"/>
    <w:rsid w:val="009D45CD"/>
    <w:rsid w:val="009F16FE"/>
    <w:rsid w:val="00A011D9"/>
    <w:rsid w:val="00A05622"/>
    <w:rsid w:val="00A65840"/>
    <w:rsid w:val="00A76544"/>
    <w:rsid w:val="00AB3584"/>
    <w:rsid w:val="00AC35B0"/>
    <w:rsid w:val="00AD086D"/>
    <w:rsid w:val="00AD750D"/>
    <w:rsid w:val="00B113DB"/>
    <w:rsid w:val="00B1540C"/>
    <w:rsid w:val="00B17C53"/>
    <w:rsid w:val="00B24DB1"/>
    <w:rsid w:val="00B34E60"/>
    <w:rsid w:val="00B37360"/>
    <w:rsid w:val="00B467C3"/>
    <w:rsid w:val="00B55B54"/>
    <w:rsid w:val="00B95F4A"/>
    <w:rsid w:val="00BB179E"/>
    <w:rsid w:val="00BC0841"/>
    <w:rsid w:val="00C35B4C"/>
    <w:rsid w:val="00C46B9F"/>
    <w:rsid w:val="00C71606"/>
    <w:rsid w:val="00CA079A"/>
    <w:rsid w:val="00CB174B"/>
    <w:rsid w:val="00CB37BE"/>
    <w:rsid w:val="00CD2F4B"/>
    <w:rsid w:val="00CF4836"/>
    <w:rsid w:val="00D11A03"/>
    <w:rsid w:val="00D13F5D"/>
    <w:rsid w:val="00D732BC"/>
    <w:rsid w:val="00D833CA"/>
    <w:rsid w:val="00DB4409"/>
    <w:rsid w:val="00DD4180"/>
    <w:rsid w:val="00DE46F2"/>
    <w:rsid w:val="00DF5B41"/>
    <w:rsid w:val="00E35C37"/>
    <w:rsid w:val="00E82A29"/>
    <w:rsid w:val="00E87FC1"/>
    <w:rsid w:val="00EB5BA3"/>
    <w:rsid w:val="00ED1B3F"/>
    <w:rsid w:val="00F05ABA"/>
    <w:rsid w:val="00F61EAA"/>
    <w:rsid w:val="00F76D45"/>
    <w:rsid w:val="00F82553"/>
    <w:rsid w:val="00F961E3"/>
    <w:rsid w:val="00FA5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8869A"/>
  <w15:chartTrackingRefBased/>
  <w15:docId w15:val="{0F94A09C-76D8-439A-8AE3-077C2B0EA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32BC"/>
    <w:rPr>
      <w:color w:val="0563C1" w:themeColor="hyperlink"/>
      <w:u w:val="single"/>
    </w:rPr>
  </w:style>
  <w:style w:type="character" w:styleId="UnresolvedMention">
    <w:name w:val="Unresolved Mention"/>
    <w:basedOn w:val="DefaultParagraphFont"/>
    <w:uiPriority w:val="99"/>
    <w:semiHidden/>
    <w:unhideWhenUsed/>
    <w:rsid w:val="00D732BC"/>
    <w:rPr>
      <w:color w:val="605E5C"/>
      <w:shd w:val="clear" w:color="auto" w:fill="E1DFDD"/>
    </w:rPr>
  </w:style>
  <w:style w:type="paragraph" w:styleId="BalloonText">
    <w:name w:val="Balloon Text"/>
    <w:basedOn w:val="Normal"/>
    <w:link w:val="BalloonTextChar"/>
    <w:uiPriority w:val="99"/>
    <w:semiHidden/>
    <w:unhideWhenUsed/>
    <w:rsid w:val="00CF48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4836"/>
    <w:rPr>
      <w:rFonts w:ascii="Segoe UI" w:hAnsi="Segoe UI" w:cs="Segoe UI"/>
      <w:sz w:val="18"/>
      <w:szCs w:val="18"/>
    </w:rPr>
  </w:style>
  <w:style w:type="character" w:styleId="CommentReference">
    <w:name w:val="annotation reference"/>
    <w:basedOn w:val="DefaultParagraphFont"/>
    <w:uiPriority w:val="99"/>
    <w:semiHidden/>
    <w:unhideWhenUsed/>
    <w:rsid w:val="00D13F5D"/>
    <w:rPr>
      <w:sz w:val="16"/>
      <w:szCs w:val="16"/>
    </w:rPr>
  </w:style>
  <w:style w:type="paragraph" w:styleId="CommentText">
    <w:name w:val="annotation text"/>
    <w:basedOn w:val="Normal"/>
    <w:link w:val="CommentTextChar"/>
    <w:uiPriority w:val="99"/>
    <w:semiHidden/>
    <w:unhideWhenUsed/>
    <w:rsid w:val="00D13F5D"/>
    <w:rPr>
      <w:sz w:val="20"/>
      <w:szCs w:val="20"/>
    </w:rPr>
  </w:style>
  <w:style w:type="character" w:customStyle="1" w:styleId="CommentTextChar">
    <w:name w:val="Comment Text Char"/>
    <w:basedOn w:val="DefaultParagraphFont"/>
    <w:link w:val="CommentText"/>
    <w:uiPriority w:val="99"/>
    <w:semiHidden/>
    <w:rsid w:val="00D13F5D"/>
    <w:rPr>
      <w:sz w:val="20"/>
      <w:szCs w:val="20"/>
    </w:rPr>
  </w:style>
  <w:style w:type="table" w:styleId="TableGrid">
    <w:name w:val="Table Grid"/>
    <w:basedOn w:val="TableNormal"/>
    <w:uiPriority w:val="39"/>
    <w:rsid w:val="00D13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35B4C"/>
    <w:pPr>
      <w:tabs>
        <w:tab w:val="center" w:pos="4680"/>
        <w:tab w:val="right" w:pos="9360"/>
      </w:tabs>
    </w:pPr>
  </w:style>
  <w:style w:type="character" w:customStyle="1" w:styleId="HeaderChar">
    <w:name w:val="Header Char"/>
    <w:basedOn w:val="DefaultParagraphFont"/>
    <w:link w:val="Header"/>
    <w:uiPriority w:val="99"/>
    <w:rsid w:val="00C35B4C"/>
  </w:style>
  <w:style w:type="paragraph" w:styleId="Footer">
    <w:name w:val="footer"/>
    <w:basedOn w:val="Normal"/>
    <w:link w:val="FooterChar"/>
    <w:uiPriority w:val="99"/>
    <w:unhideWhenUsed/>
    <w:rsid w:val="00C35B4C"/>
    <w:pPr>
      <w:tabs>
        <w:tab w:val="center" w:pos="4680"/>
        <w:tab w:val="right" w:pos="9360"/>
      </w:tabs>
    </w:pPr>
  </w:style>
  <w:style w:type="character" w:customStyle="1" w:styleId="FooterChar">
    <w:name w:val="Footer Char"/>
    <w:basedOn w:val="DefaultParagraphFont"/>
    <w:link w:val="Footer"/>
    <w:uiPriority w:val="99"/>
    <w:rsid w:val="00C35B4C"/>
  </w:style>
  <w:style w:type="paragraph" w:styleId="ListParagraph">
    <w:name w:val="List Paragraph"/>
    <w:basedOn w:val="Normal"/>
    <w:uiPriority w:val="34"/>
    <w:qFormat/>
    <w:rsid w:val="00441E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891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1588</Words>
  <Characters>9052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Fogle</dc:creator>
  <cp:keywords/>
  <dc:description/>
  <cp:lastModifiedBy>Glenn Fogle</cp:lastModifiedBy>
  <cp:revision>3</cp:revision>
  <cp:lastPrinted>2019-04-08T23:21:00Z</cp:lastPrinted>
  <dcterms:created xsi:type="dcterms:W3CDTF">2019-04-10T14:31:00Z</dcterms:created>
  <dcterms:modified xsi:type="dcterms:W3CDTF">2019-04-11T19:07:00Z</dcterms:modified>
</cp:coreProperties>
</file>